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4DC54" w14:textId="0B7D7F3D" w:rsidR="00DE581A" w:rsidRPr="00DE581A" w:rsidRDefault="00454E4C" w:rsidP="003C40F7">
      <w:pPr>
        <w:rPr>
          <w:rFonts w:asciiTheme="majorHAnsi" w:hAnsiTheme="majorHAnsi"/>
          <w:b/>
        </w:rPr>
      </w:pPr>
      <w:r>
        <w:rPr>
          <w:rFonts w:asciiTheme="majorHAnsi" w:hAnsiTheme="majorHAnsi"/>
          <w:b/>
        </w:rPr>
        <w:t>Final</w:t>
      </w:r>
      <w:r w:rsidRPr="00DE581A">
        <w:rPr>
          <w:rFonts w:asciiTheme="majorHAnsi" w:hAnsiTheme="majorHAnsi"/>
          <w:b/>
        </w:rPr>
        <w:t xml:space="preserve"> </w:t>
      </w:r>
      <w:r w:rsidR="00DE581A" w:rsidRPr="00DE581A">
        <w:rPr>
          <w:rFonts w:asciiTheme="majorHAnsi" w:hAnsiTheme="majorHAnsi"/>
          <w:b/>
        </w:rPr>
        <w:t>Report</w:t>
      </w:r>
    </w:p>
    <w:p w14:paraId="1DC492F6" w14:textId="77777777" w:rsidR="00DE581A" w:rsidRPr="00DE581A" w:rsidRDefault="00DE581A" w:rsidP="00DE581A">
      <w:pPr>
        <w:pStyle w:val="Heading1"/>
      </w:pPr>
      <w:r w:rsidRPr="00DE581A">
        <w:t>TFD Wire Specification Review</w:t>
      </w:r>
    </w:p>
    <w:p w14:paraId="24B05661" w14:textId="6FA6AF0F" w:rsidR="001E6D1A" w:rsidRDefault="00DE581A" w:rsidP="003C40F7">
      <w:pPr>
        <w:rPr>
          <w:bCs/>
        </w:rPr>
      </w:pPr>
      <w:r>
        <w:rPr>
          <w:bCs/>
        </w:rPr>
        <w:t xml:space="preserve">Review held on 28 October 2021, </w:t>
      </w:r>
      <w:hyperlink r:id="rId7" w:history="1">
        <w:r w:rsidR="001E6D1A" w:rsidRPr="00F70548">
          <w:rPr>
            <w:rStyle w:val="Hyperlink"/>
            <w:bCs/>
          </w:rPr>
          <w:t>https://conferences.lbl.gov/event/759/</w:t>
        </w:r>
      </w:hyperlink>
    </w:p>
    <w:p w14:paraId="0A99BAA7" w14:textId="77777777" w:rsidR="001E6D1A" w:rsidRDefault="001E6D1A" w:rsidP="003C40F7">
      <w:pPr>
        <w:rPr>
          <w:bCs/>
        </w:rPr>
      </w:pPr>
    </w:p>
    <w:p w14:paraId="28A9A27F" w14:textId="6886EFC5" w:rsidR="00DE581A" w:rsidRPr="00DE581A" w:rsidRDefault="00DE581A" w:rsidP="003C40F7">
      <w:pPr>
        <w:rPr>
          <w:bCs/>
        </w:rPr>
      </w:pPr>
      <w:r>
        <w:rPr>
          <w:bCs/>
        </w:rPr>
        <w:t xml:space="preserve">Report close-out (planned) </w:t>
      </w:r>
      <w:r w:rsidR="00454E4C">
        <w:rPr>
          <w:bCs/>
        </w:rPr>
        <w:t>06 December</w:t>
      </w:r>
      <w:r>
        <w:rPr>
          <w:bCs/>
        </w:rPr>
        <w:t xml:space="preserve"> 2021</w:t>
      </w:r>
    </w:p>
    <w:p w14:paraId="5C699795" w14:textId="1076591D" w:rsidR="00DE581A" w:rsidRDefault="00DE581A" w:rsidP="003C40F7">
      <w:pPr>
        <w:rPr>
          <w:bCs/>
        </w:rPr>
      </w:pPr>
      <w:r>
        <w:rPr>
          <w:bCs/>
        </w:rPr>
        <w:t>Review committee members: Bernardo Bordini, Lance Cooley (Chair), Matt Jewell, Melanie Turenne</w:t>
      </w:r>
    </w:p>
    <w:p w14:paraId="27455480" w14:textId="243053B1" w:rsidR="00DE581A" w:rsidRDefault="00DE581A" w:rsidP="003C40F7">
      <w:pPr>
        <w:rPr>
          <w:bCs/>
        </w:rPr>
      </w:pPr>
      <w:r>
        <w:rPr>
          <w:bCs/>
        </w:rPr>
        <w:t xml:space="preserve">Review observers: Luca </w:t>
      </w:r>
      <w:proofErr w:type="spellStart"/>
      <w:r>
        <w:rPr>
          <w:bCs/>
        </w:rPr>
        <w:t>Bottura</w:t>
      </w:r>
      <w:proofErr w:type="spellEnd"/>
      <w:r>
        <w:rPr>
          <w:bCs/>
        </w:rPr>
        <w:t xml:space="preserve">, Steve </w:t>
      </w:r>
      <w:proofErr w:type="spellStart"/>
      <w:r>
        <w:rPr>
          <w:bCs/>
        </w:rPr>
        <w:t>Gourlay</w:t>
      </w:r>
      <w:proofErr w:type="spellEnd"/>
      <w:r>
        <w:rPr>
          <w:bCs/>
        </w:rPr>
        <w:t xml:space="preserve">, Ken </w:t>
      </w:r>
      <w:proofErr w:type="spellStart"/>
      <w:r>
        <w:rPr>
          <w:bCs/>
        </w:rPr>
        <w:t>Marken</w:t>
      </w:r>
      <w:proofErr w:type="spellEnd"/>
    </w:p>
    <w:p w14:paraId="042AB3A5" w14:textId="77777777" w:rsidR="007F67EF" w:rsidRDefault="007F67EF" w:rsidP="003C40F7">
      <w:pPr>
        <w:rPr>
          <w:bCs/>
        </w:rPr>
      </w:pPr>
    </w:p>
    <w:p w14:paraId="1B0041F1" w14:textId="78014462" w:rsidR="003C40F7" w:rsidRDefault="003C40F7" w:rsidP="003C40F7">
      <w:pPr>
        <w:rPr>
          <w:bCs/>
        </w:rPr>
      </w:pPr>
      <w:r w:rsidRPr="00DE581A">
        <w:rPr>
          <w:bCs/>
        </w:rPr>
        <w:t>The committee w</w:t>
      </w:r>
      <w:r w:rsidR="005062F3" w:rsidRPr="00DE581A">
        <w:rPr>
          <w:bCs/>
        </w:rPr>
        <w:t>o</w:t>
      </w:r>
      <w:r w:rsidR="00D7629C" w:rsidRPr="00DE581A">
        <w:rPr>
          <w:bCs/>
        </w:rPr>
        <w:t>uld like to thank the LBNL team for the quality and clarity of the presentations</w:t>
      </w:r>
      <w:r w:rsidR="005A2F50" w:rsidRPr="00DE581A">
        <w:rPr>
          <w:bCs/>
        </w:rPr>
        <w:t>, and to compliment them for the quality of the work performed</w:t>
      </w:r>
      <w:r w:rsidR="00D7629C" w:rsidRPr="00DE581A">
        <w:rPr>
          <w:bCs/>
        </w:rPr>
        <w:t xml:space="preserve">. </w:t>
      </w:r>
    </w:p>
    <w:p w14:paraId="63A9533E" w14:textId="71EB643C" w:rsidR="00454E4C" w:rsidRDefault="00454E4C" w:rsidP="003C40F7">
      <w:pPr>
        <w:rPr>
          <w:bCs/>
        </w:rPr>
      </w:pPr>
    </w:p>
    <w:p w14:paraId="6E715585" w14:textId="2E032517" w:rsidR="00454E4C" w:rsidRDefault="00454E4C" w:rsidP="003C40F7">
      <w:pPr>
        <w:rPr>
          <w:bCs/>
        </w:rPr>
      </w:pPr>
      <w:r>
        <w:rPr>
          <w:bCs/>
        </w:rPr>
        <w:t>Terminology</w:t>
      </w:r>
      <w:r w:rsidR="00CC3E10">
        <w:rPr>
          <w:bCs/>
        </w:rPr>
        <w:t xml:space="preserve"> used in the Hi-</w:t>
      </w:r>
      <w:proofErr w:type="spellStart"/>
      <w:r w:rsidR="00CC3E10">
        <w:rPr>
          <w:bCs/>
        </w:rPr>
        <w:t>Lumi</w:t>
      </w:r>
      <w:proofErr w:type="spellEnd"/>
      <w:r w:rsidR="00CC3E10">
        <w:rPr>
          <w:bCs/>
        </w:rPr>
        <w:t xml:space="preserve"> project quality plans that are</w:t>
      </w:r>
      <w:r>
        <w:rPr>
          <w:bCs/>
        </w:rPr>
        <w:t xml:space="preserve"> important for this report:</w:t>
      </w:r>
    </w:p>
    <w:p w14:paraId="461C68C8" w14:textId="1FBBEE7B" w:rsidR="00454E4C" w:rsidRDefault="00454E4C" w:rsidP="00454E4C">
      <w:pPr>
        <w:ind w:left="708"/>
        <w:rPr>
          <w:bCs/>
        </w:rPr>
      </w:pPr>
      <w:r w:rsidRPr="00CC3E10">
        <w:rPr>
          <w:b/>
        </w:rPr>
        <w:t>QC measurements</w:t>
      </w:r>
      <w:r>
        <w:rPr>
          <w:bCs/>
        </w:rPr>
        <w:t>: These are mandatory measurements performed by the conductor supplier to demonstrate compliance with specifications and provide evidence that required performance is achieved.</w:t>
      </w:r>
    </w:p>
    <w:p w14:paraId="4DCA84F6" w14:textId="4C7A808F" w:rsidR="00454E4C" w:rsidRDefault="00454E4C" w:rsidP="00454E4C">
      <w:pPr>
        <w:ind w:left="708"/>
        <w:rPr>
          <w:bCs/>
        </w:rPr>
      </w:pPr>
      <w:r w:rsidRPr="00CC3E10">
        <w:rPr>
          <w:b/>
        </w:rPr>
        <w:t xml:space="preserve">Verification </w:t>
      </w:r>
      <w:r>
        <w:rPr>
          <w:b/>
        </w:rPr>
        <w:t xml:space="preserve">measurements: </w:t>
      </w:r>
      <w:r>
        <w:rPr>
          <w:bCs/>
        </w:rPr>
        <w:t>These are mandatory measurements performed by the laboratory to assure received material is acceptable. Verification repeats the process of certifying required performance in the specification.</w:t>
      </w:r>
    </w:p>
    <w:p w14:paraId="12A2C4CB" w14:textId="08ED0F60" w:rsidR="00454E4C" w:rsidRPr="00CC3E10" w:rsidRDefault="00454E4C" w:rsidP="00CC3E10">
      <w:pPr>
        <w:ind w:left="708"/>
        <w:rPr>
          <w:bCs/>
        </w:rPr>
      </w:pPr>
      <w:r>
        <w:rPr>
          <w:b/>
        </w:rPr>
        <w:t>“For information” measurements:</w:t>
      </w:r>
      <w:r>
        <w:rPr>
          <w:bCs/>
        </w:rPr>
        <w:t xml:space="preserve"> These are measurements in addition to QC and verification measurements that can be included as deliverables from the supplier, at increased cost of the procurement, to expand the data set delivered with the conductor. However, these measurements are not used to guarantee or certify performance according to specification requirements. </w:t>
      </w:r>
      <w:r w:rsidR="00CC3E10">
        <w:rPr>
          <w:bCs/>
        </w:rPr>
        <w:t>Likewise, laboratory measurements can be expanded to provide additional data.</w:t>
      </w:r>
    </w:p>
    <w:p w14:paraId="38734FC0" w14:textId="77777777" w:rsidR="00B27C52" w:rsidRDefault="00B27C52">
      <w:pPr>
        <w:rPr>
          <w:rFonts w:asciiTheme="majorHAnsi" w:eastAsia="Times New Roman" w:hAnsiTheme="majorHAnsi" w:cs="Times New Roman"/>
          <w:b/>
          <w:bCs/>
          <w:kern w:val="36"/>
          <w:sz w:val="28"/>
          <w:szCs w:val="28"/>
          <w:lang w:val="en-US"/>
        </w:rPr>
      </w:pPr>
      <w:r>
        <w:br w:type="page"/>
      </w:r>
    </w:p>
    <w:p w14:paraId="51735C5A" w14:textId="1BA943A4" w:rsidR="00454E4C" w:rsidRDefault="007F67EF" w:rsidP="00CC3E10">
      <w:pPr>
        <w:pStyle w:val="Heading1"/>
      </w:pPr>
      <w:r>
        <w:lastRenderedPageBreak/>
        <w:t xml:space="preserve">Consolidated </w:t>
      </w:r>
      <w:r w:rsidR="00DE581A">
        <w:t>Findings</w:t>
      </w:r>
    </w:p>
    <w:p w14:paraId="67595C36" w14:textId="7A77653A" w:rsidR="00DE581A" w:rsidRPr="00DE581A" w:rsidRDefault="00DE581A" w:rsidP="007F67EF">
      <w:pPr>
        <w:spacing w:after="160" w:line="259" w:lineRule="auto"/>
        <w:ind w:left="360"/>
        <w:rPr>
          <w:bCs/>
          <w:lang w:val="en-US"/>
        </w:rPr>
      </w:pPr>
      <w:r w:rsidRPr="00DE581A">
        <w:rPr>
          <w:bCs/>
          <w:lang w:val="en-US"/>
        </w:rPr>
        <w:t>Magnet characteristics</w:t>
      </w:r>
    </w:p>
    <w:p w14:paraId="6A3364A6" w14:textId="1F96CBF0" w:rsidR="00DE581A" w:rsidRPr="00DE581A" w:rsidRDefault="00DE581A" w:rsidP="007F67EF">
      <w:pPr>
        <w:numPr>
          <w:ilvl w:val="1"/>
          <w:numId w:val="15"/>
        </w:numPr>
        <w:spacing w:after="40" w:line="259" w:lineRule="auto"/>
        <w:rPr>
          <w:bCs/>
          <w:lang w:val="en-US"/>
        </w:rPr>
      </w:pPr>
      <w:r w:rsidRPr="00DE581A">
        <w:rPr>
          <w:bCs/>
          <w:lang w:val="en-US"/>
        </w:rPr>
        <w:t>16 T dipole operating at 1.9 K with a 15% margin on the load line</w:t>
      </w:r>
    </w:p>
    <w:p w14:paraId="50A916C3" w14:textId="77777777" w:rsidR="00DE581A" w:rsidRPr="00DE581A" w:rsidRDefault="00DE581A" w:rsidP="007F67EF">
      <w:pPr>
        <w:numPr>
          <w:ilvl w:val="1"/>
          <w:numId w:val="15"/>
        </w:numPr>
        <w:spacing w:after="40" w:line="259" w:lineRule="auto"/>
        <w:rPr>
          <w:bCs/>
          <w:lang w:val="en-US"/>
        </w:rPr>
      </w:pPr>
      <w:r w:rsidRPr="00DE581A">
        <w:rPr>
          <w:bCs/>
          <w:lang w:val="en-US"/>
        </w:rPr>
        <w:t>Block design: 2 double-layers coils (48 and 40 runs respectively) per pole (4 double-layers coils in total) based on a 26 mm wide rectangular Rutherford cable</w:t>
      </w:r>
    </w:p>
    <w:p w14:paraId="01DB043F" w14:textId="77777777" w:rsidR="00DE581A" w:rsidRPr="00DE581A" w:rsidRDefault="00DE581A" w:rsidP="007F67EF">
      <w:pPr>
        <w:numPr>
          <w:ilvl w:val="1"/>
          <w:numId w:val="15"/>
        </w:numPr>
        <w:spacing w:after="40" w:line="259" w:lineRule="auto"/>
        <w:rPr>
          <w:bCs/>
          <w:lang w:val="en-US"/>
        </w:rPr>
      </w:pPr>
      <w:r w:rsidRPr="00DE581A">
        <w:rPr>
          <w:bCs/>
          <w:lang w:val="en-US"/>
        </w:rPr>
        <w:t>Cable constituted of 44 strands 1.1 mm in diameter</w:t>
      </w:r>
    </w:p>
    <w:p w14:paraId="4A3E8A5A" w14:textId="77777777" w:rsidR="00DE581A" w:rsidRPr="00DE581A" w:rsidRDefault="00DE581A" w:rsidP="007F67EF">
      <w:pPr>
        <w:numPr>
          <w:ilvl w:val="1"/>
          <w:numId w:val="15"/>
        </w:numPr>
        <w:spacing w:after="40" w:line="259" w:lineRule="auto"/>
        <w:rPr>
          <w:bCs/>
          <w:lang w:val="en-US"/>
        </w:rPr>
      </w:pPr>
      <w:r w:rsidRPr="00DE581A">
        <w:rPr>
          <w:bCs/>
          <w:lang w:val="en-US"/>
        </w:rPr>
        <w:t>Calculated maximum pressure on the conductor of 166 MPa (in the low field region)</w:t>
      </w:r>
    </w:p>
    <w:p w14:paraId="5C4E71A4" w14:textId="77777777" w:rsidR="00DE581A" w:rsidRPr="00DE581A" w:rsidRDefault="00DE581A" w:rsidP="007F67EF">
      <w:pPr>
        <w:numPr>
          <w:ilvl w:val="1"/>
          <w:numId w:val="15"/>
        </w:numPr>
        <w:spacing w:after="40" w:line="259" w:lineRule="auto"/>
        <w:rPr>
          <w:bCs/>
          <w:lang w:val="en-US"/>
        </w:rPr>
      </w:pPr>
      <w:r w:rsidRPr="00DE581A">
        <w:rPr>
          <w:bCs/>
          <w:lang w:val="en-US"/>
        </w:rPr>
        <w:t xml:space="preserve">Protection studies showed that a Cu/non-Cu ratio equal to 0.9 is not a problem (assuming CLIQ will be included to protect the magnet in the case of extraction system failure) </w:t>
      </w:r>
    </w:p>
    <w:p w14:paraId="486A9458" w14:textId="77777777" w:rsidR="00DE581A" w:rsidRPr="00DE581A" w:rsidRDefault="00DE581A" w:rsidP="007F67EF">
      <w:pPr>
        <w:spacing w:before="120" w:after="0" w:line="259" w:lineRule="auto"/>
        <w:ind w:left="360"/>
        <w:rPr>
          <w:bCs/>
          <w:lang w:val="en-US"/>
        </w:rPr>
      </w:pPr>
      <w:r w:rsidRPr="00DE581A">
        <w:rPr>
          <w:bCs/>
          <w:lang w:val="en-US"/>
        </w:rPr>
        <w:t>Scale of procurement</w:t>
      </w:r>
    </w:p>
    <w:p w14:paraId="3BC9BFCC" w14:textId="77777777" w:rsidR="00DE581A" w:rsidRPr="00DE581A" w:rsidRDefault="00DE581A" w:rsidP="007F67EF">
      <w:pPr>
        <w:numPr>
          <w:ilvl w:val="1"/>
          <w:numId w:val="15"/>
        </w:numPr>
        <w:spacing w:after="40" w:line="259" w:lineRule="auto"/>
        <w:rPr>
          <w:bCs/>
          <w:lang w:val="en-US"/>
        </w:rPr>
      </w:pPr>
      <w:r w:rsidRPr="00DE581A">
        <w:rPr>
          <w:bCs/>
          <w:lang w:val="en-US"/>
        </w:rPr>
        <w:t xml:space="preserve">1.1 mm strand appears to be preferred, with 162/169 RRP design @ 3.4:1 </w:t>
      </w:r>
      <w:proofErr w:type="spellStart"/>
      <w:r w:rsidRPr="00DE581A">
        <w:rPr>
          <w:bCs/>
          <w:lang w:val="en-US"/>
        </w:rPr>
        <w:t>Nb:Sn</w:t>
      </w:r>
      <w:proofErr w:type="spellEnd"/>
      <w:r w:rsidRPr="00DE581A">
        <w:rPr>
          <w:bCs/>
          <w:lang w:val="en-US"/>
        </w:rPr>
        <w:t xml:space="preserve">, </w:t>
      </w:r>
      <w:proofErr w:type="spellStart"/>
      <w:r w:rsidRPr="00DE581A">
        <w:rPr>
          <w:bCs/>
          <w:lang w:val="en-US"/>
        </w:rPr>
        <w:t>Cu:NC</w:t>
      </w:r>
      <w:proofErr w:type="spellEnd"/>
      <w:r w:rsidRPr="00DE581A">
        <w:rPr>
          <w:bCs/>
          <w:lang w:val="en-US"/>
        </w:rPr>
        <w:t xml:space="preserve"> = 0.9 (62.7 µm </w:t>
      </w:r>
      <w:proofErr w:type="spellStart"/>
      <w:r w:rsidRPr="00DE581A">
        <w:rPr>
          <w:bCs/>
          <w:lang w:val="en-US"/>
        </w:rPr>
        <w:t>subelements</w:t>
      </w:r>
      <w:proofErr w:type="spellEnd"/>
      <w:r w:rsidRPr="00DE581A">
        <w:rPr>
          <w:bCs/>
          <w:lang w:val="en-US"/>
        </w:rPr>
        <w:t>)</w:t>
      </w:r>
    </w:p>
    <w:p w14:paraId="45CFC80E" w14:textId="2EBF0B62" w:rsidR="00DE581A" w:rsidRPr="00DE581A" w:rsidRDefault="00DE581A" w:rsidP="007F67EF">
      <w:pPr>
        <w:numPr>
          <w:ilvl w:val="1"/>
          <w:numId w:val="15"/>
        </w:numPr>
        <w:spacing w:after="40" w:line="259" w:lineRule="auto"/>
        <w:rPr>
          <w:bCs/>
          <w:lang w:val="en-US"/>
        </w:rPr>
      </w:pPr>
      <w:r w:rsidRPr="00DE581A">
        <w:rPr>
          <w:bCs/>
          <w:lang w:val="en-US"/>
        </w:rPr>
        <w:t xml:space="preserve">45 UL purchased per 44-strand cable, 1 UL will be 410 and 1 will be 425 m (50-50 split), plan to acquire 6 cables. 45 UL x 6 x 0.425 km ~ 110 km. </w:t>
      </w:r>
      <w:r w:rsidR="00454E4C">
        <w:rPr>
          <w:bCs/>
          <w:lang w:val="en-US"/>
        </w:rPr>
        <w:t>Two</w:t>
      </w:r>
      <w:r w:rsidRPr="00DE581A">
        <w:rPr>
          <w:bCs/>
          <w:lang w:val="en-US"/>
        </w:rPr>
        <w:t xml:space="preserve"> </w:t>
      </w:r>
      <w:r w:rsidR="00454E4C">
        <w:rPr>
          <w:bCs/>
          <w:lang w:val="en-US"/>
        </w:rPr>
        <w:t>coils</w:t>
      </w:r>
      <w:r w:rsidR="00454E4C" w:rsidRPr="00DE581A">
        <w:rPr>
          <w:bCs/>
          <w:lang w:val="en-US"/>
        </w:rPr>
        <w:t xml:space="preserve"> </w:t>
      </w:r>
      <w:r w:rsidRPr="00DE581A">
        <w:rPr>
          <w:bCs/>
          <w:lang w:val="en-US"/>
        </w:rPr>
        <w:t>are spares</w:t>
      </w:r>
      <w:r w:rsidR="00454E4C">
        <w:rPr>
          <w:bCs/>
          <w:lang w:val="en-US"/>
        </w:rPr>
        <w:t xml:space="preserve"> as are the cables for these coils; if a coil fails a cable may need to be re-made.</w:t>
      </w:r>
    </w:p>
    <w:p w14:paraId="4F3A9DD9" w14:textId="77777777" w:rsidR="00DE581A" w:rsidRPr="00DE581A" w:rsidRDefault="00DE581A" w:rsidP="007F67EF">
      <w:pPr>
        <w:numPr>
          <w:ilvl w:val="1"/>
          <w:numId w:val="15"/>
        </w:numPr>
        <w:spacing w:after="40" w:line="259" w:lineRule="auto"/>
        <w:rPr>
          <w:bCs/>
          <w:lang w:val="en-US"/>
        </w:rPr>
      </w:pPr>
      <w:r w:rsidRPr="00DE581A">
        <w:rPr>
          <w:bCs/>
          <w:lang w:val="en-US"/>
        </w:rPr>
        <w:t>At 1.1 mm, strand density is ~ 8.8 kg / km, so total procurement is just under 1 ton. At 45 kg / billet, total procurement is about 20 billets. For reference, AUP typically receives 80-100 km per shipment.</w:t>
      </w:r>
    </w:p>
    <w:p w14:paraId="16C662BB" w14:textId="77777777" w:rsidR="00DE581A" w:rsidRPr="00DE581A" w:rsidRDefault="00DE581A" w:rsidP="007F67EF">
      <w:pPr>
        <w:numPr>
          <w:ilvl w:val="1"/>
          <w:numId w:val="15"/>
        </w:numPr>
        <w:spacing w:after="40" w:line="259" w:lineRule="auto"/>
        <w:rPr>
          <w:bCs/>
          <w:lang w:val="en-US"/>
        </w:rPr>
      </w:pPr>
      <w:r w:rsidRPr="00DE581A">
        <w:rPr>
          <w:bCs/>
          <w:lang w:val="en-US"/>
        </w:rPr>
        <w:t>Anticipated delivery is first 30 km in first half of 2022, remainder in first half 2023 with possibility of early delivery.</w:t>
      </w:r>
    </w:p>
    <w:p w14:paraId="53C64BB1" w14:textId="77777777" w:rsidR="00DE581A" w:rsidRPr="00DE581A" w:rsidRDefault="00DE581A" w:rsidP="007F67EF">
      <w:pPr>
        <w:numPr>
          <w:ilvl w:val="1"/>
          <w:numId w:val="15"/>
        </w:numPr>
        <w:spacing w:after="40" w:line="259" w:lineRule="auto"/>
        <w:rPr>
          <w:bCs/>
          <w:lang w:val="en-US"/>
        </w:rPr>
      </w:pPr>
      <w:r w:rsidRPr="00DE581A">
        <w:rPr>
          <w:bCs/>
          <w:lang w:val="en-US"/>
        </w:rPr>
        <w:t>Placement of entire order now could avoid having Nb come from different lots.</w:t>
      </w:r>
    </w:p>
    <w:p w14:paraId="7952A222" w14:textId="319B7623" w:rsidR="00DE581A" w:rsidRPr="00DE581A" w:rsidRDefault="00DE581A" w:rsidP="007F67EF">
      <w:pPr>
        <w:numPr>
          <w:ilvl w:val="1"/>
          <w:numId w:val="15"/>
        </w:numPr>
        <w:spacing w:after="40" w:line="259" w:lineRule="auto"/>
        <w:rPr>
          <w:bCs/>
          <w:lang w:val="en-US"/>
        </w:rPr>
      </w:pPr>
      <w:r w:rsidRPr="00DE581A">
        <w:rPr>
          <w:bCs/>
          <w:lang w:val="en-US"/>
        </w:rPr>
        <w:t>At present, no option</w:t>
      </w:r>
      <w:r w:rsidR="001E6D1A">
        <w:rPr>
          <w:bCs/>
          <w:lang w:val="en-US"/>
        </w:rPr>
        <w:t xml:space="preserve"> for additional conductor lengths is</w:t>
      </w:r>
      <w:r w:rsidRPr="00DE581A">
        <w:rPr>
          <w:bCs/>
          <w:lang w:val="en-US"/>
        </w:rPr>
        <w:t xml:space="preserve"> foreseen in the contract</w:t>
      </w:r>
    </w:p>
    <w:p w14:paraId="29D55A51" w14:textId="77777777" w:rsidR="007F67EF" w:rsidRPr="007F67EF" w:rsidRDefault="007F67EF" w:rsidP="007F67EF">
      <w:pPr>
        <w:spacing w:before="120" w:after="0"/>
        <w:ind w:left="360"/>
        <w:rPr>
          <w:bCs/>
          <w:lang w:val="en-US"/>
        </w:rPr>
      </w:pPr>
      <w:r w:rsidRPr="007F67EF">
        <w:rPr>
          <w:bCs/>
          <w:lang w:val="en-US"/>
        </w:rPr>
        <w:t>Specification and testing of specified metrics</w:t>
      </w:r>
    </w:p>
    <w:p w14:paraId="78F69377" w14:textId="77777777" w:rsidR="007F67EF" w:rsidRPr="007F67EF" w:rsidRDefault="007F67EF" w:rsidP="007F67EF">
      <w:pPr>
        <w:numPr>
          <w:ilvl w:val="1"/>
          <w:numId w:val="15"/>
        </w:numPr>
        <w:rPr>
          <w:bCs/>
          <w:lang w:val="en-US"/>
        </w:rPr>
      </w:pPr>
      <w:r w:rsidRPr="007F67EF">
        <w:rPr>
          <w:bCs/>
          <w:lang w:val="en-US"/>
        </w:rPr>
        <w:t xml:space="preserve">Specification largely mirrors the structure of the </w:t>
      </w:r>
      <w:proofErr w:type="spellStart"/>
      <w:r w:rsidRPr="007F67EF">
        <w:rPr>
          <w:bCs/>
          <w:lang w:val="en-US"/>
        </w:rPr>
        <w:t>HiLumi</w:t>
      </w:r>
      <w:proofErr w:type="spellEnd"/>
      <w:r w:rsidRPr="007F67EF">
        <w:rPr>
          <w:bCs/>
          <w:lang w:val="en-US"/>
        </w:rPr>
        <w:t xml:space="preserve"> strand specification. </w:t>
      </w:r>
    </w:p>
    <w:p w14:paraId="2684255B" w14:textId="77777777" w:rsidR="007F67EF" w:rsidRPr="007F67EF" w:rsidRDefault="007F67EF" w:rsidP="007F67EF">
      <w:pPr>
        <w:numPr>
          <w:ilvl w:val="1"/>
          <w:numId w:val="15"/>
        </w:numPr>
        <w:rPr>
          <w:bCs/>
          <w:lang w:val="en-US"/>
        </w:rPr>
      </w:pPr>
      <w:r w:rsidRPr="007F67EF">
        <w:rPr>
          <w:bCs/>
          <w:lang w:val="en-US"/>
        </w:rPr>
        <w:t xml:space="preserve">Testing rate, at 50%, also mirrors the quality plan for AUP  </w:t>
      </w:r>
      <w:proofErr w:type="spellStart"/>
      <w:r w:rsidRPr="007F67EF">
        <w:rPr>
          <w:bCs/>
          <w:lang w:val="en-US"/>
        </w:rPr>
        <w:t>HiLumi</w:t>
      </w:r>
      <w:proofErr w:type="spellEnd"/>
      <w:r w:rsidRPr="007F67EF">
        <w:rPr>
          <w:bCs/>
          <w:lang w:val="en-US"/>
        </w:rPr>
        <w:t xml:space="preserve"> acquisition. </w:t>
      </w:r>
    </w:p>
    <w:p w14:paraId="3699E7E7" w14:textId="77777777" w:rsidR="007F67EF" w:rsidRPr="007F67EF" w:rsidRDefault="007F67EF" w:rsidP="007F67EF">
      <w:pPr>
        <w:numPr>
          <w:ilvl w:val="1"/>
          <w:numId w:val="15"/>
        </w:numPr>
        <w:rPr>
          <w:bCs/>
          <w:lang w:val="en-US"/>
        </w:rPr>
      </w:pPr>
      <w:r w:rsidRPr="007F67EF">
        <w:rPr>
          <w:bCs/>
          <w:lang w:val="en-US"/>
        </w:rPr>
        <w:t>This is a new strand, and magnet, cable, and strand all lie beyond the present state of the art. Unknowns are likely.</w:t>
      </w:r>
    </w:p>
    <w:p w14:paraId="49626C93" w14:textId="5355271D" w:rsidR="007F67EF" w:rsidRPr="007F67EF" w:rsidRDefault="007F67EF" w:rsidP="007F67EF">
      <w:pPr>
        <w:numPr>
          <w:ilvl w:val="1"/>
          <w:numId w:val="15"/>
        </w:numPr>
        <w:rPr>
          <w:bCs/>
          <w:lang w:val="en-US"/>
        </w:rPr>
      </w:pPr>
      <w:r w:rsidRPr="007F67EF">
        <w:rPr>
          <w:bCs/>
          <w:lang w:val="en-US"/>
        </w:rPr>
        <w:t xml:space="preserve">Supplier can test critical current </w:t>
      </w:r>
      <w:r>
        <w:rPr>
          <w:bCs/>
          <w:lang w:val="en-US"/>
        </w:rPr>
        <w:t>(</w:t>
      </w:r>
      <w:proofErr w:type="spellStart"/>
      <w:r>
        <w:rPr>
          <w:bCs/>
          <w:lang w:val="en-US"/>
        </w:rPr>
        <w:t>Ic</w:t>
      </w:r>
      <w:proofErr w:type="spellEnd"/>
      <w:r>
        <w:rPr>
          <w:bCs/>
          <w:lang w:val="en-US"/>
        </w:rPr>
        <w:t xml:space="preserve">) </w:t>
      </w:r>
      <w:r w:rsidRPr="007F67EF">
        <w:rPr>
          <w:bCs/>
          <w:lang w:val="en-US"/>
        </w:rPr>
        <w:t xml:space="preserve">at fields specified, but cannot test above 1000 A which is typical </w:t>
      </w:r>
      <w:proofErr w:type="spellStart"/>
      <w:r w:rsidRPr="007F67EF">
        <w:rPr>
          <w:bCs/>
          <w:lang w:val="en-US"/>
        </w:rPr>
        <w:t>Ic</w:t>
      </w:r>
      <w:proofErr w:type="spellEnd"/>
      <w:r w:rsidRPr="007F67EF">
        <w:rPr>
          <w:bCs/>
          <w:lang w:val="en-US"/>
        </w:rPr>
        <w:t xml:space="preserve"> at 14 T. This restricts the field range over which supplier can provide information. Is testing above 16 T possible?</w:t>
      </w:r>
    </w:p>
    <w:p w14:paraId="5FEC0D35" w14:textId="77777777" w:rsidR="007F67EF" w:rsidRPr="007F67EF" w:rsidRDefault="007F67EF" w:rsidP="007F67EF">
      <w:pPr>
        <w:numPr>
          <w:ilvl w:val="1"/>
          <w:numId w:val="15"/>
        </w:numPr>
        <w:rPr>
          <w:bCs/>
          <w:lang w:val="en-US"/>
        </w:rPr>
      </w:pPr>
      <w:r w:rsidRPr="007F67EF">
        <w:rPr>
          <w:bCs/>
          <w:lang w:val="en-US"/>
        </w:rPr>
        <w:t>Laboratories can test above 1000 A but cannot test above 15 T field (there are some exceptions). Laboratories can get data down to about 12 T field.</w:t>
      </w:r>
    </w:p>
    <w:p w14:paraId="7DC380DE" w14:textId="77777777" w:rsidR="007F67EF" w:rsidRPr="007F67EF" w:rsidRDefault="007F67EF" w:rsidP="007F67EF">
      <w:pPr>
        <w:numPr>
          <w:ilvl w:val="1"/>
          <w:numId w:val="15"/>
        </w:numPr>
        <w:rPr>
          <w:bCs/>
          <w:lang w:val="en-US"/>
        </w:rPr>
      </w:pPr>
      <w:r w:rsidRPr="007F67EF">
        <w:rPr>
          <w:bCs/>
          <w:lang w:val="en-US"/>
        </w:rPr>
        <w:t>CERN has already procured and qualified 51.6 km of this wire. Findings:</w:t>
      </w:r>
    </w:p>
    <w:p w14:paraId="5033C3F3" w14:textId="72248644" w:rsidR="007F67EF" w:rsidRPr="007F67EF" w:rsidRDefault="00CC3E10" w:rsidP="007F67EF">
      <w:pPr>
        <w:numPr>
          <w:ilvl w:val="2"/>
          <w:numId w:val="15"/>
        </w:numPr>
        <w:rPr>
          <w:bCs/>
          <w:lang w:val="en-US"/>
        </w:rPr>
      </w:pPr>
      <w:r>
        <w:rPr>
          <w:bCs/>
        </w:rPr>
        <w:t>V</w:t>
      </w:r>
      <w:r w:rsidR="007F67EF" w:rsidRPr="007F67EF">
        <w:rPr>
          <w:bCs/>
        </w:rPr>
        <w:t>ast majority of piece lengths exceeded 1 km</w:t>
      </w:r>
    </w:p>
    <w:p w14:paraId="6CF1327E" w14:textId="27C7889B" w:rsidR="007F67EF" w:rsidRPr="007F67EF" w:rsidRDefault="007F67EF" w:rsidP="007F67EF">
      <w:pPr>
        <w:numPr>
          <w:ilvl w:val="2"/>
          <w:numId w:val="15"/>
        </w:numPr>
        <w:rPr>
          <w:bCs/>
          <w:lang w:val="en-US"/>
        </w:rPr>
      </w:pPr>
      <w:r w:rsidRPr="007F67EF">
        <w:rPr>
          <w:bCs/>
        </w:rPr>
        <w:t xml:space="preserve">Critical current performance substantially exceeded the </w:t>
      </w:r>
      <w:r w:rsidR="00CC3E10">
        <w:rPr>
          <w:bCs/>
        </w:rPr>
        <w:t xml:space="preserve">LBNL </w:t>
      </w:r>
      <w:r w:rsidRPr="007F67EF">
        <w:rPr>
          <w:bCs/>
        </w:rPr>
        <w:t xml:space="preserve">specification, and also </w:t>
      </w:r>
      <w:r w:rsidR="00CC3E10">
        <w:rPr>
          <w:bCs/>
        </w:rPr>
        <w:t xml:space="preserve">exceeded </w:t>
      </w:r>
      <w:r w:rsidRPr="007F67EF">
        <w:rPr>
          <w:bCs/>
        </w:rPr>
        <w:t xml:space="preserve">the target </w:t>
      </w:r>
      <w:proofErr w:type="spellStart"/>
      <w:r w:rsidRPr="007F67EF">
        <w:rPr>
          <w:bCs/>
          <w:i/>
          <w:iCs/>
        </w:rPr>
        <w:t>J</w:t>
      </w:r>
      <w:r w:rsidRPr="007F67EF">
        <w:rPr>
          <w:bCs/>
          <w:i/>
          <w:iCs/>
          <w:vertAlign w:val="subscript"/>
        </w:rPr>
        <w:t>c</w:t>
      </w:r>
      <w:proofErr w:type="spellEnd"/>
      <w:r w:rsidRPr="007F67EF">
        <w:rPr>
          <w:bCs/>
        </w:rPr>
        <w:t xml:space="preserve"> for 16 T: </w:t>
      </w:r>
      <w:proofErr w:type="spellStart"/>
      <w:r w:rsidRPr="007F67EF">
        <w:rPr>
          <w:bCs/>
          <w:i/>
          <w:iCs/>
        </w:rPr>
        <w:t>J</w:t>
      </w:r>
      <w:r w:rsidRPr="007F67EF">
        <w:rPr>
          <w:bCs/>
          <w:i/>
          <w:iCs/>
          <w:vertAlign w:val="subscript"/>
        </w:rPr>
        <w:t>c</w:t>
      </w:r>
      <w:proofErr w:type="spellEnd"/>
      <w:r w:rsidRPr="007F67EF">
        <w:rPr>
          <w:bCs/>
        </w:rPr>
        <w:t xml:space="preserve"> (16 T, 4.2 K) &gt; 1300</w:t>
      </w:r>
      <w:r w:rsidR="00CC3E10">
        <w:rPr>
          <w:bCs/>
        </w:rPr>
        <w:t xml:space="preserve"> </w:t>
      </w:r>
      <w:r w:rsidRPr="007F67EF">
        <w:rPr>
          <w:bCs/>
        </w:rPr>
        <w:t>A/mm</w:t>
      </w:r>
      <w:r w:rsidRPr="007F67EF">
        <w:rPr>
          <w:bCs/>
          <w:vertAlign w:val="superscript"/>
        </w:rPr>
        <w:t>2</w:t>
      </w:r>
    </w:p>
    <w:p w14:paraId="7C2AF738" w14:textId="77777777" w:rsidR="007F67EF" w:rsidRPr="007F67EF" w:rsidRDefault="007F67EF" w:rsidP="007F67EF">
      <w:pPr>
        <w:numPr>
          <w:ilvl w:val="2"/>
          <w:numId w:val="15"/>
        </w:numPr>
        <w:rPr>
          <w:bCs/>
          <w:lang w:val="en-US"/>
        </w:rPr>
      </w:pPr>
      <w:r w:rsidRPr="007F67EF">
        <w:rPr>
          <w:bCs/>
        </w:rPr>
        <w:t xml:space="preserve">After 15% rolling, </w:t>
      </w:r>
      <w:proofErr w:type="spellStart"/>
      <w:r w:rsidRPr="007F67EF">
        <w:rPr>
          <w:bCs/>
          <w:i/>
          <w:iCs/>
        </w:rPr>
        <w:t>J</w:t>
      </w:r>
      <w:r w:rsidRPr="007F67EF">
        <w:rPr>
          <w:bCs/>
          <w:i/>
          <w:iCs/>
          <w:vertAlign w:val="subscript"/>
        </w:rPr>
        <w:t>c</w:t>
      </w:r>
      <w:proofErr w:type="spellEnd"/>
      <w:r w:rsidRPr="007F67EF">
        <w:rPr>
          <w:bCs/>
        </w:rPr>
        <w:t xml:space="preserve"> is reduced by about 2% and the RRR reduction average is 22.5 %</w:t>
      </w:r>
    </w:p>
    <w:p w14:paraId="175B0B78" w14:textId="543D7ABA" w:rsidR="007F67EF" w:rsidRPr="007F67EF" w:rsidRDefault="007F67EF" w:rsidP="007F67EF">
      <w:pPr>
        <w:numPr>
          <w:ilvl w:val="2"/>
          <w:numId w:val="15"/>
        </w:numPr>
        <w:rPr>
          <w:bCs/>
          <w:lang w:val="en-US"/>
        </w:rPr>
      </w:pPr>
      <w:r w:rsidRPr="007F67EF">
        <w:rPr>
          <w:bCs/>
          <w:lang w:val="en-US"/>
        </w:rPr>
        <w:t xml:space="preserve">665 </w:t>
      </w:r>
      <w:r w:rsidR="00CC3E10">
        <w:rPr>
          <w:bCs/>
          <w:lang w:val="en-US"/>
        </w:rPr>
        <w:t>°</w:t>
      </w:r>
      <w:r w:rsidRPr="007F67EF">
        <w:rPr>
          <w:bCs/>
          <w:lang w:val="en-US"/>
        </w:rPr>
        <w:t xml:space="preserve">C / 50 </w:t>
      </w:r>
      <w:proofErr w:type="spellStart"/>
      <w:r w:rsidRPr="007F67EF">
        <w:rPr>
          <w:bCs/>
          <w:lang w:val="en-US"/>
        </w:rPr>
        <w:t>hr</w:t>
      </w:r>
      <w:proofErr w:type="spellEnd"/>
      <w:r w:rsidRPr="007F67EF">
        <w:rPr>
          <w:bCs/>
          <w:lang w:val="en-US"/>
        </w:rPr>
        <w:t xml:space="preserve"> and 680 </w:t>
      </w:r>
      <w:r w:rsidR="00CC3E10">
        <w:rPr>
          <w:bCs/>
          <w:lang w:val="en-US"/>
        </w:rPr>
        <w:t>°</w:t>
      </w:r>
      <w:r w:rsidRPr="007F67EF">
        <w:rPr>
          <w:bCs/>
          <w:lang w:val="en-US"/>
        </w:rPr>
        <w:t xml:space="preserve">C / 50 </w:t>
      </w:r>
      <w:proofErr w:type="spellStart"/>
      <w:r w:rsidRPr="007F67EF">
        <w:rPr>
          <w:bCs/>
          <w:lang w:val="en-US"/>
        </w:rPr>
        <w:t>hr</w:t>
      </w:r>
      <w:proofErr w:type="spellEnd"/>
      <w:r w:rsidRPr="007F67EF">
        <w:rPr>
          <w:bCs/>
          <w:lang w:val="en-US"/>
        </w:rPr>
        <w:t xml:space="preserve"> reactions produced properties and margins that justify strand selection</w:t>
      </w:r>
    </w:p>
    <w:p w14:paraId="4586656F" w14:textId="77777777" w:rsidR="007F67EF" w:rsidRPr="007F67EF" w:rsidRDefault="007F67EF" w:rsidP="007F67EF">
      <w:pPr>
        <w:ind w:left="360"/>
        <w:rPr>
          <w:bCs/>
          <w:lang w:val="en-US"/>
        </w:rPr>
      </w:pPr>
      <w:r w:rsidRPr="007F67EF">
        <w:rPr>
          <w:bCs/>
          <w:lang w:val="en-US"/>
        </w:rPr>
        <w:t>Expected cable performance</w:t>
      </w:r>
    </w:p>
    <w:p w14:paraId="4FEE2705" w14:textId="77777777" w:rsidR="007F67EF" w:rsidRPr="007F67EF" w:rsidRDefault="007F67EF" w:rsidP="007F67EF">
      <w:pPr>
        <w:numPr>
          <w:ilvl w:val="1"/>
          <w:numId w:val="15"/>
        </w:numPr>
        <w:rPr>
          <w:bCs/>
          <w:lang w:val="en-US"/>
        </w:rPr>
      </w:pPr>
      <w:r w:rsidRPr="007F67EF">
        <w:rPr>
          <w:bCs/>
          <w:lang w:val="en-US"/>
        </w:rPr>
        <w:lastRenderedPageBreak/>
        <w:t>LBNL produced a development cable based on the 162/169 strand (using about 3 km of wire procured by CERN). Findings:</w:t>
      </w:r>
    </w:p>
    <w:p w14:paraId="7E5BC088" w14:textId="77777777" w:rsidR="007F67EF" w:rsidRPr="007F67EF" w:rsidRDefault="007F67EF" w:rsidP="007F67EF">
      <w:pPr>
        <w:numPr>
          <w:ilvl w:val="2"/>
          <w:numId w:val="15"/>
        </w:numPr>
        <w:rPr>
          <w:bCs/>
          <w:lang w:val="en-US"/>
        </w:rPr>
      </w:pPr>
      <w:r w:rsidRPr="007F67EF">
        <w:rPr>
          <w:bCs/>
          <w:lang w:val="en-US"/>
        </w:rPr>
        <w:t>Acceptable sub-element shearing upon cabling; no local RRR measurements performed yet at LBNL</w:t>
      </w:r>
    </w:p>
    <w:p w14:paraId="20F619D1" w14:textId="77777777" w:rsidR="007F67EF" w:rsidRPr="007F67EF" w:rsidRDefault="007F67EF" w:rsidP="007F67EF">
      <w:pPr>
        <w:numPr>
          <w:ilvl w:val="2"/>
          <w:numId w:val="15"/>
        </w:numPr>
        <w:rPr>
          <w:bCs/>
          <w:lang w:val="en-US"/>
        </w:rPr>
      </w:pPr>
      <w:r w:rsidRPr="007F67EF">
        <w:rPr>
          <w:bCs/>
          <w:lang w:val="en-US"/>
        </w:rPr>
        <w:t xml:space="preserve">Winding trials have shown that the cable is mechanically stable </w:t>
      </w:r>
    </w:p>
    <w:p w14:paraId="1C493CDF" w14:textId="77777777" w:rsidR="007F67EF" w:rsidRPr="007F67EF" w:rsidRDefault="007F67EF" w:rsidP="007F67EF">
      <w:pPr>
        <w:numPr>
          <w:ilvl w:val="2"/>
          <w:numId w:val="15"/>
        </w:numPr>
        <w:rPr>
          <w:bCs/>
          <w:lang w:val="en-US"/>
        </w:rPr>
      </w:pPr>
      <w:r w:rsidRPr="007F67EF">
        <w:rPr>
          <w:bCs/>
          <w:lang w:val="en-US"/>
        </w:rPr>
        <w:t>Critical current measurements performed on extracted strands showed a degradation smaller than 2%</w:t>
      </w:r>
    </w:p>
    <w:p w14:paraId="40B0F79A" w14:textId="77777777" w:rsidR="007F67EF" w:rsidRPr="007F67EF" w:rsidRDefault="007F67EF" w:rsidP="007F67EF">
      <w:pPr>
        <w:numPr>
          <w:ilvl w:val="2"/>
          <w:numId w:val="15"/>
        </w:numPr>
        <w:rPr>
          <w:bCs/>
          <w:lang w:val="en-US"/>
        </w:rPr>
      </w:pPr>
      <w:r w:rsidRPr="007F67EF">
        <w:rPr>
          <w:bCs/>
          <w:lang w:val="en-US"/>
        </w:rPr>
        <w:t>RRR measurements on extracted strands (155 mm samples including only two kinks) showed a low RRR reduction. Measurements are full strands and do not include local RRR measurements on the kinks.</w:t>
      </w:r>
    </w:p>
    <w:p w14:paraId="60179873" w14:textId="77777777" w:rsidR="007F67EF" w:rsidRPr="007F67EF" w:rsidRDefault="007F67EF" w:rsidP="007F67EF">
      <w:pPr>
        <w:numPr>
          <w:ilvl w:val="2"/>
          <w:numId w:val="15"/>
        </w:numPr>
        <w:rPr>
          <w:bCs/>
          <w:lang w:val="en-US"/>
        </w:rPr>
      </w:pPr>
      <w:r w:rsidRPr="007F67EF">
        <w:rPr>
          <w:bCs/>
          <w:lang w:val="en-US"/>
        </w:rPr>
        <w:t>Some stability measurements performed on round wires: sweep field from 10-0-10T with 1000 A. A more conservative field sweep 0-10 T starting with the sample fully demagnetized has not been attempted.</w:t>
      </w:r>
    </w:p>
    <w:p w14:paraId="044054E3" w14:textId="423B926A" w:rsidR="007F67EF" w:rsidRPr="007F67EF" w:rsidRDefault="007F67EF" w:rsidP="007F67EF">
      <w:pPr>
        <w:numPr>
          <w:ilvl w:val="2"/>
          <w:numId w:val="15"/>
        </w:numPr>
        <w:rPr>
          <w:bCs/>
          <w:lang w:val="en-US"/>
        </w:rPr>
      </w:pPr>
      <w:r w:rsidRPr="007F67EF">
        <w:rPr>
          <w:bCs/>
          <w:lang w:val="en-US"/>
        </w:rPr>
        <w:t xml:space="preserve">Stability measurements on extracted strands (or on wires with a RRR representative of what </w:t>
      </w:r>
      <w:r w:rsidR="00BB4A54">
        <w:rPr>
          <w:bCs/>
          <w:lang w:val="en-US"/>
        </w:rPr>
        <w:t>Hi-</w:t>
      </w:r>
      <w:proofErr w:type="spellStart"/>
      <w:r w:rsidR="00BB4A54">
        <w:rPr>
          <w:bCs/>
          <w:lang w:val="en-US"/>
        </w:rPr>
        <w:t>Lumi</w:t>
      </w:r>
      <w:proofErr w:type="spellEnd"/>
      <w:r w:rsidR="00BB4A54">
        <w:rPr>
          <w:bCs/>
          <w:lang w:val="en-US"/>
        </w:rPr>
        <w:t xml:space="preserve"> observes </w:t>
      </w:r>
      <w:r w:rsidRPr="007F67EF">
        <w:rPr>
          <w:bCs/>
          <w:lang w:val="en-US"/>
        </w:rPr>
        <w:t>in the kinks) were not performed</w:t>
      </w:r>
    </w:p>
    <w:p w14:paraId="33054B87" w14:textId="3058D0DD" w:rsidR="007F67EF" w:rsidRPr="007F67EF" w:rsidRDefault="007F67EF" w:rsidP="007F67EF">
      <w:pPr>
        <w:numPr>
          <w:ilvl w:val="1"/>
          <w:numId w:val="15"/>
        </w:numPr>
        <w:rPr>
          <w:bCs/>
          <w:lang w:val="en-US"/>
        </w:rPr>
      </w:pPr>
      <w:r w:rsidRPr="007F67EF">
        <w:rPr>
          <w:bCs/>
          <w:lang w:val="en-US"/>
        </w:rPr>
        <w:t>Prototype cable to be done by end 2021 using the 162/169 wire procured by LBNL, which arrived on the 15</w:t>
      </w:r>
      <w:r w:rsidRPr="007F67EF">
        <w:rPr>
          <w:bCs/>
          <w:vertAlign w:val="superscript"/>
          <w:lang w:val="en-US"/>
        </w:rPr>
        <w:t>th</w:t>
      </w:r>
      <w:r w:rsidRPr="007F67EF">
        <w:rPr>
          <w:bCs/>
          <w:lang w:val="en-US"/>
        </w:rPr>
        <w:t xml:space="preserve"> of October 2021 (5 billets</w:t>
      </w:r>
      <w:r>
        <w:rPr>
          <w:bCs/>
          <w:lang w:val="en-US"/>
        </w:rPr>
        <w:t>,</w:t>
      </w:r>
      <w:r w:rsidRPr="007F67EF">
        <w:rPr>
          <w:bCs/>
          <w:lang w:val="en-US"/>
        </w:rPr>
        <w:t xml:space="preserve"> 9 spools) from which extracted strands will be available for testing.</w:t>
      </w:r>
    </w:p>
    <w:p w14:paraId="6D2F4352" w14:textId="77777777" w:rsidR="007F67EF" w:rsidRPr="007F67EF" w:rsidRDefault="007F67EF" w:rsidP="007F67EF">
      <w:pPr>
        <w:numPr>
          <w:ilvl w:val="1"/>
          <w:numId w:val="15"/>
        </w:numPr>
        <w:rPr>
          <w:bCs/>
          <w:lang w:val="en-US"/>
        </w:rPr>
      </w:pPr>
      <w:proofErr w:type="spellStart"/>
      <w:r w:rsidRPr="007F67EF">
        <w:rPr>
          <w:bCs/>
          <w:lang w:val="en-US"/>
        </w:rPr>
        <w:t>Ic</w:t>
      </w:r>
      <w:proofErr w:type="spellEnd"/>
      <w:r w:rsidRPr="007F67EF">
        <w:rPr>
          <w:bCs/>
          <w:lang w:val="en-US"/>
        </w:rPr>
        <w:t xml:space="preserve"> measurements under axial strain were performed and showed an irreversible strain limit that is in line with other RRP conductors. However, measurements under transversal load were not carried out </w:t>
      </w:r>
    </w:p>
    <w:p w14:paraId="4936935B" w14:textId="77777777" w:rsidR="007F67EF" w:rsidRPr="007F67EF" w:rsidRDefault="007F67EF" w:rsidP="007F67EF">
      <w:pPr>
        <w:numPr>
          <w:ilvl w:val="1"/>
          <w:numId w:val="15"/>
        </w:numPr>
        <w:rPr>
          <w:bCs/>
          <w:lang w:val="en-US"/>
        </w:rPr>
      </w:pPr>
      <w:r w:rsidRPr="007F67EF">
        <w:rPr>
          <w:bCs/>
          <w:lang w:val="en-US"/>
        </w:rPr>
        <w:t>This is a new wire with a very limited Cu fraction and the magnet design will accept transverse stresses larger than the 150 MPa HL-LHC limit.</w:t>
      </w:r>
    </w:p>
    <w:p w14:paraId="08A77FD6" w14:textId="77777777" w:rsidR="00B27C52" w:rsidRDefault="00B27C52">
      <w:pPr>
        <w:rPr>
          <w:rFonts w:asciiTheme="majorHAnsi" w:eastAsia="Times New Roman" w:hAnsiTheme="majorHAnsi" w:cs="Times New Roman"/>
          <w:b/>
          <w:bCs/>
          <w:kern w:val="36"/>
          <w:sz w:val="28"/>
          <w:szCs w:val="28"/>
          <w:lang w:val="en-US"/>
        </w:rPr>
      </w:pPr>
      <w:r>
        <w:br w:type="page"/>
      </w:r>
    </w:p>
    <w:p w14:paraId="73EE7D02" w14:textId="3AC73E22" w:rsidR="003C40F7" w:rsidRDefault="007F67EF" w:rsidP="007F67EF">
      <w:pPr>
        <w:pStyle w:val="Heading1"/>
      </w:pPr>
      <w:r>
        <w:lastRenderedPageBreak/>
        <w:t>Comments regarding review charge questions</w:t>
      </w:r>
    </w:p>
    <w:p w14:paraId="5CC2C3E6" w14:textId="7DE5CD69" w:rsidR="007F67EF" w:rsidRPr="007F67EF" w:rsidRDefault="007F67EF" w:rsidP="007F67EF">
      <w:pPr>
        <w:pStyle w:val="ListParagraph"/>
        <w:numPr>
          <w:ilvl w:val="0"/>
          <w:numId w:val="18"/>
        </w:numPr>
        <w:ind w:left="360"/>
        <w:rPr>
          <w:b/>
          <w:bCs/>
        </w:rPr>
      </w:pPr>
      <w:r w:rsidRPr="007F67EF">
        <w:rPr>
          <w:b/>
          <w:bCs/>
        </w:rPr>
        <w:t>Has the project properly identified conductor requirements for the TFD magnet, and identified and prioritized performance risks associated with the superconducting wire?</w:t>
      </w:r>
    </w:p>
    <w:p w14:paraId="13AB4C8A" w14:textId="77777777" w:rsidR="007F67EF" w:rsidRPr="007F67EF" w:rsidRDefault="007F67EF" w:rsidP="007F67EF">
      <w:pPr>
        <w:rPr>
          <w:b/>
          <w:bCs/>
          <w:lang w:val="en-US"/>
        </w:rPr>
      </w:pPr>
      <w:r w:rsidRPr="007F67EF">
        <w:rPr>
          <w:b/>
          <w:bCs/>
          <w:lang w:val="en-US"/>
        </w:rPr>
        <w:t>The conductor requirements are appropriate for the TFD magnet project.</w:t>
      </w:r>
    </w:p>
    <w:p w14:paraId="2DA3F7EA" w14:textId="77777777" w:rsidR="007F67EF" w:rsidRPr="007F67EF" w:rsidRDefault="007F67EF" w:rsidP="007F67EF">
      <w:pPr>
        <w:numPr>
          <w:ilvl w:val="0"/>
          <w:numId w:val="19"/>
        </w:numPr>
        <w:rPr>
          <w:lang w:val="en-US"/>
        </w:rPr>
      </w:pPr>
      <w:r w:rsidRPr="007F67EF">
        <w:rPr>
          <w:lang w:val="en-US"/>
        </w:rPr>
        <w:t>The requirements have propagated to a specific wire design and cable configuration that is appropriate for the overall design goals of the project.</w:t>
      </w:r>
    </w:p>
    <w:p w14:paraId="066AA52D" w14:textId="7CFCF7DF" w:rsidR="007F67EF" w:rsidRPr="007F67EF" w:rsidRDefault="007F67EF" w:rsidP="007F67EF">
      <w:pPr>
        <w:numPr>
          <w:ilvl w:val="0"/>
          <w:numId w:val="19"/>
        </w:numPr>
        <w:rPr>
          <w:lang w:val="en-US"/>
        </w:rPr>
      </w:pPr>
      <w:r w:rsidRPr="007F67EF">
        <w:rPr>
          <w:lang w:val="en-US"/>
        </w:rPr>
        <w:t xml:space="preserve">As this is an advanced conductor and magnet design, the committee foresees that additional data will be needed to understand potential challenges related to instability </w:t>
      </w:r>
      <w:r w:rsidR="00F57F15">
        <w:rPr>
          <w:lang w:val="en-US"/>
        </w:rPr>
        <w:t>critical</w:t>
      </w:r>
      <w:r w:rsidR="009945E1">
        <w:rPr>
          <w:lang w:val="en-US"/>
        </w:rPr>
        <w:t xml:space="preserve"> current reduction (both reversible and permanent) </w:t>
      </w:r>
      <w:r w:rsidRPr="007F67EF">
        <w:rPr>
          <w:lang w:val="en-US"/>
        </w:rPr>
        <w:t>due to transverse pressure. Some additional information should arrive by end of 2022, and testing capabilities exist to find answers should serious questions emerge. Testing beyond the quality plan should be encouraged as part of the project plan to gain information about unknowns.</w:t>
      </w:r>
    </w:p>
    <w:p w14:paraId="444F68AB" w14:textId="77777777" w:rsidR="007F67EF" w:rsidRPr="007F67EF" w:rsidRDefault="007F67EF" w:rsidP="007F67EF">
      <w:pPr>
        <w:numPr>
          <w:ilvl w:val="0"/>
          <w:numId w:val="19"/>
        </w:numPr>
        <w:rPr>
          <w:lang w:val="en-US"/>
        </w:rPr>
      </w:pPr>
      <w:r w:rsidRPr="007F67EF">
        <w:rPr>
          <w:lang w:val="en-US"/>
        </w:rPr>
        <w:t>Performance margin appears to be adequate to mitigate problems that are presently not fully apparent. Mitigations at magnet design stage with this conductor are likely.</w:t>
      </w:r>
    </w:p>
    <w:p w14:paraId="356F403D" w14:textId="50FAD581" w:rsidR="007F67EF" w:rsidRDefault="007F67EF" w:rsidP="007F67EF">
      <w:pPr>
        <w:numPr>
          <w:ilvl w:val="0"/>
          <w:numId w:val="19"/>
        </w:numPr>
        <w:rPr>
          <w:lang w:val="en-US"/>
        </w:rPr>
      </w:pPr>
      <w:r w:rsidRPr="007F67EF">
        <w:rPr>
          <w:lang w:val="en-US"/>
        </w:rPr>
        <w:t xml:space="preserve">Heat treatment–performance matrices appear to provide some margin to vary RRR and </w:t>
      </w:r>
      <w:proofErr w:type="spellStart"/>
      <w:r w:rsidRPr="007F67EF">
        <w:rPr>
          <w:lang w:val="en-US"/>
        </w:rPr>
        <w:t>Ic</w:t>
      </w:r>
      <w:proofErr w:type="spellEnd"/>
      <w:r w:rsidRPr="007F67EF">
        <w:rPr>
          <w:lang w:val="en-US"/>
        </w:rPr>
        <w:t xml:space="preserve"> to provide some flexibility should risks emerge</w:t>
      </w:r>
    </w:p>
    <w:p w14:paraId="41DDA881" w14:textId="77777777" w:rsidR="007F67EF" w:rsidRPr="007F67EF" w:rsidRDefault="007F67EF" w:rsidP="007F67EF">
      <w:pPr>
        <w:ind w:left="720"/>
        <w:rPr>
          <w:lang w:val="en-US"/>
        </w:rPr>
      </w:pPr>
    </w:p>
    <w:p w14:paraId="06FFD2C2" w14:textId="1FFFC70A" w:rsidR="007F67EF" w:rsidRPr="007F67EF" w:rsidRDefault="007F67EF" w:rsidP="007F67EF">
      <w:pPr>
        <w:pStyle w:val="ListParagraph"/>
        <w:numPr>
          <w:ilvl w:val="0"/>
          <w:numId w:val="18"/>
        </w:numPr>
        <w:ind w:left="360"/>
        <w:rPr>
          <w:b/>
          <w:bCs/>
        </w:rPr>
      </w:pPr>
      <w:r w:rsidRPr="007F67EF">
        <w:rPr>
          <w:b/>
          <w:bCs/>
        </w:rPr>
        <w:t>Has the project identified the proper wire specification parameters for the project?</w:t>
      </w:r>
    </w:p>
    <w:p w14:paraId="70070A2B" w14:textId="77777777" w:rsidR="007F67EF" w:rsidRPr="007F67EF" w:rsidRDefault="007F67EF" w:rsidP="007F67EF">
      <w:pPr>
        <w:rPr>
          <w:lang w:val="en-US"/>
        </w:rPr>
      </w:pPr>
      <w:r w:rsidRPr="007F67EF">
        <w:rPr>
          <w:b/>
          <w:bCs/>
          <w:lang w:val="en-US"/>
        </w:rPr>
        <w:t>The wire specification is adequate for this project but could be improved quickly.</w:t>
      </w:r>
    </w:p>
    <w:p w14:paraId="71C03943" w14:textId="77777777" w:rsidR="007F67EF" w:rsidRPr="007F67EF" w:rsidRDefault="007F67EF" w:rsidP="007F67EF">
      <w:pPr>
        <w:numPr>
          <w:ilvl w:val="0"/>
          <w:numId w:val="20"/>
        </w:numPr>
        <w:rPr>
          <w:lang w:val="en-US"/>
        </w:rPr>
      </w:pPr>
      <w:r w:rsidRPr="007F67EF">
        <w:rPr>
          <w:lang w:val="en-US"/>
        </w:rPr>
        <w:t>The present wire specification provides adequate performance margins to allow potential issues below to be managed.</w:t>
      </w:r>
    </w:p>
    <w:p w14:paraId="7661B02E" w14:textId="0FBE0E17" w:rsidR="007F67EF" w:rsidRPr="007F67EF" w:rsidRDefault="007F67EF" w:rsidP="007F67EF">
      <w:pPr>
        <w:numPr>
          <w:ilvl w:val="0"/>
          <w:numId w:val="20"/>
        </w:numPr>
        <w:rPr>
          <w:lang w:val="en-US"/>
        </w:rPr>
      </w:pPr>
      <w:r w:rsidRPr="007F67EF">
        <w:rPr>
          <w:lang w:val="en-US"/>
        </w:rPr>
        <w:t xml:space="preserve">The wire specification needs to be advised by instability measurements and local RRR measurements for extracted strands at the kinks to provide data relevant to the RRR </w:t>
      </w:r>
      <w:r w:rsidR="004776EE">
        <w:rPr>
          <w:lang w:val="en-US"/>
        </w:rPr>
        <w:t xml:space="preserve">and Cu / non-Cu </w:t>
      </w:r>
      <w:r w:rsidRPr="007F67EF">
        <w:rPr>
          <w:lang w:val="en-US"/>
        </w:rPr>
        <w:t>specification</w:t>
      </w:r>
      <w:r w:rsidR="00F57F15">
        <w:rPr>
          <w:lang w:val="en-US"/>
        </w:rPr>
        <w:t>s</w:t>
      </w:r>
      <w:r w:rsidRPr="007F67EF">
        <w:rPr>
          <w:lang w:val="en-US"/>
        </w:rPr>
        <w:t xml:space="preserve">. This data </w:t>
      </w:r>
      <w:r w:rsidR="004776EE">
        <w:rPr>
          <w:lang w:val="en-US"/>
        </w:rPr>
        <w:t>could</w:t>
      </w:r>
      <w:r w:rsidR="004776EE" w:rsidRPr="007F67EF">
        <w:rPr>
          <w:lang w:val="en-US"/>
        </w:rPr>
        <w:t xml:space="preserve"> </w:t>
      </w:r>
      <w:r w:rsidRPr="007F67EF">
        <w:rPr>
          <w:lang w:val="en-US"/>
        </w:rPr>
        <w:t>arrive by end of CY2021.</w:t>
      </w:r>
    </w:p>
    <w:p w14:paraId="1CB0C3D5" w14:textId="77777777" w:rsidR="007F67EF" w:rsidRPr="007F67EF" w:rsidRDefault="007F67EF" w:rsidP="007F67EF">
      <w:pPr>
        <w:numPr>
          <w:ilvl w:val="0"/>
          <w:numId w:val="20"/>
        </w:numPr>
        <w:rPr>
          <w:lang w:val="en-US"/>
        </w:rPr>
      </w:pPr>
      <w:r w:rsidRPr="007F67EF">
        <w:rPr>
          <w:lang w:val="en-US"/>
        </w:rPr>
        <w:t>Prototype cable will advise on cable compaction and amount of deformation at cable edges. Present information suggests that 15% rolled strand performance specifications are conservative and that compaction may be less.</w:t>
      </w:r>
    </w:p>
    <w:p w14:paraId="4455843E" w14:textId="583E0095" w:rsidR="007F67EF" w:rsidRPr="007F67EF" w:rsidRDefault="007F67EF" w:rsidP="007F67EF">
      <w:pPr>
        <w:numPr>
          <w:ilvl w:val="0"/>
          <w:numId w:val="20"/>
        </w:numPr>
        <w:rPr>
          <w:lang w:val="en-US"/>
        </w:rPr>
      </w:pPr>
      <w:r w:rsidRPr="007F67EF">
        <w:rPr>
          <w:lang w:val="en-US"/>
        </w:rPr>
        <w:t xml:space="preserve">The project team should identify a quality plan that includes </w:t>
      </w:r>
      <w:proofErr w:type="spellStart"/>
      <w:r w:rsidRPr="007F67EF">
        <w:rPr>
          <w:lang w:val="en-US"/>
        </w:rPr>
        <w:t>I</w:t>
      </w:r>
      <w:r w:rsidRPr="00CC3E10">
        <w:rPr>
          <w:vertAlign w:val="subscript"/>
          <w:lang w:val="en-US"/>
        </w:rPr>
        <w:t>c</w:t>
      </w:r>
      <w:proofErr w:type="spellEnd"/>
      <w:r w:rsidRPr="007F67EF">
        <w:rPr>
          <w:lang w:val="en-US"/>
        </w:rPr>
        <w:t xml:space="preserve"> data for information at a minimum of three magnetic fields spaced by ~1 T to allow for robust fitting and extrapolation of </w:t>
      </w:r>
      <w:r w:rsidR="004776EE">
        <w:rPr>
          <w:lang w:val="en-US"/>
        </w:rPr>
        <w:t xml:space="preserve">the irreversibility field </w:t>
      </w:r>
      <w:r w:rsidRPr="007F67EF">
        <w:rPr>
          <w:lang w:val="en-US"/>
        </w:rPr>
        <w:t xml:space="preserve">H* and </w:t>
      </w:r>
      <w:r w:rsidR="004776EE">
        <w:rPr>
          <w:lang w:val="en-US"/>
        </w:rPr>
        <w:t xml:space="preserve">the ESE strain-scaling upper critical field </w:t>
      </w:r>
      <w:r w:rsidRPr="007F67EF">
        <w:rPr>
          <w:lang w:val="en-US"/>
        </w:rPr>
        <w:t>H</w:t>
      </w:r>
      <w:r w:rsidRPr="00CC3E10">
        <w:rPr>
          <w:vertAlign w:val="subscript"/>
          <w:lang w:val="en-US"/>
        </w:rPr>
        <w:t>c2</w:t>
      </w:r>
      <w:r w:rsidR="004776EE">
        <w:rPr>
          <w:lang w:val="en-US"/>
        </w:rPr>
        <w:t>*</w:t>
      </w:r>
      <w:r w:rsidRPr="007F67EF">
        <w:rPr>
          <w:lang w:val="en-US"/>
        </w:rPr>
        <w:t xml:space="preserve">. For example, information tests could be done by the supplier at 14.5, 15.5 and 16.5 T in addition to QC of the present </w:t>
      </w:r>
      <w:proofErr w:type="spellStart"/>
      <w:r w:rsidRPr="007F67EF">
        <w:rPr>
          <w:lang w:val="en-US"/>
        </w:rPr>
        <w:t>I</w:t>
      </w:r>
      <w:r w:rsidRPr="00CC3E10">
        <w:rPr>
          <w:vertAlign w:val="subscript"/>
          <w:lang w:val="en-US"/>
        </w:rPr>
        <w:t>c</w:t>
      </w:r>
      <w:proofErr w:type="spellEnd"/>
      <w:r w:rsidRPr="007F67EF">
        <w:rPr>
          <w:lang w:val="en-US"/>
        </w:rPr>
        <w:t xml:space="preserve"> specification of 600 A at 16 T and 760 A at 15 T. </w:t>
      </w:r>
    </w:p>
    <w:p w14:paraId="1FBF0B67" w14:textId="77777777" w:rsidR="007F67EF" w:rsidRPr="007F67EF" w:rsidRDefault="007F67EF" w:rsidP="007F67EF">
      <w:pPr>
        <w:numPr>
          <w:ilvl w:val="1"/>
          <w:numId w:val="20"/>
        </w:numPr>
        <w:rPr>
          <w:lang w:val="en-US"/>
        </w:rPr>
      </w:pPr>
      <w:r w:rsidRPr="007F67EF">
        <w:rPr>
          <w:lang w:val="en-US"/>
        </w:rPr>
        <w:t xml:space="preserve">Such a quality plan is difficult to conceive because BOST cannot measure above 1000 A (the typical critical current at 14 T), and some of the laboratories cannot measure above 15 T. </w:t>
      </w:r>
    </w:p>
    <w:p w14:paraId="7F252FD4" w14:textId="102219D1" w:rsidR="007F67EF" w:rsidRPr="007F67EF" w:rsidRDefault="007F67EF" w:rsidP="007F67EF">
      <w:pPr>
        <w:numPr>
          <w:ilvl w:val="1"/>
          <w:numId w:val="20"/>
        </w:numPr>
        <w:rPr>
          <w:lang w:val="en-US"/>
        </w:rPr>
      </w:pPr>
      <w:r w:rsidRPr="007F67EF">
        <w:rPr>
          <w:lang w:val="en-US"/>
        </w:rPr>
        <w:t>Three points are much better than two for identifying scaling fits, or lack thereof due to material error</w:t>
      </w:r>
      <w:r w:rsidR="004776EE">
        <w:rPr>
          <w:lang w:val="en-US"/>
        </w:rPr>
        <w:t>. The Hi-</w:t>
      </w:r>
      <w:proofErr w:type="spellStart"/>
      <w:r w:rsidR="004776EE">
        <w:rPr>
          <w:lang w:val="en-US"/>
        </w:rPr>
        <w:t>Lumi</w:t>
      </w:r>
      <w:proofErr w:type="spellEnd"/>
      <w:r w:rsidR="004776EE">
        <w:rPr>
          <w:lang w:val="en-US"/>
        </w:rPr>
        <w:t xml:space="preserve"> procurement avoided a material error using this approach</w:t>
      </w:r>
      <w:r w:rsidRPr="007F67EF">
        <w:rPr>
          <w:lang w:val="en-US"/>
        </w:rPr>
        <w:t xml:space="preserve">. </w:t>
      </w:r>
    </w:p>
    <w:p w14:paraId="50A8C7CF" w14:textId="77777777" w:rsidR="007F67EF" w:rsidRPr="007F67EF" w:rsidRDefault="007F67EF" w:rsidP="007F67EF">
      <w:pPr>
        <w:numPr>
          <w:ilvl w:val="1"/>
          <w:numId w:val="20"/>
        </w:numPr>
        <w:rPr>
          <w:lang w:val="en-US"/>
        </w:rPr>
      </w:pPr>
      <w:r w:rsidRPr="007F67EF">
        <w:rPr>
          <w:lang w:val="en-US"/>
        </w:rPr>
        <w:t xml:space="preserve">The verification </w:t>
      </w:r>
      <w:proofErr w:type="spellStart"/>
      <w:r w:rsidRPr="007F67EF">
        <w:rPr>
          <w:lang w:val="en-US"/>
        </w:rPr>
        <w:t>I</w:t>
      </w:r>
      <w:r w:rsidRPr="00CC3E10">
        <w:rPr>
          <w:vertAlign w:val="subscript"/>
          <w:lang w:val="en-US"/>
        </w:rPr>
        <w:t>c</w:t>
      </w:r>
      <w:proofErr w:type="spellEnd"/>
      <w:r w:rsidRPr="007F67EF">
        <w:rPr>
          <w:lang w:val="en-US"/>
        </w:rPr>
        <w:t xml:space="preserve"> test could be a single measurement at 15 T, and the labs can obtain informative data at lower field.</w:t>
      </w:r>
    </w:p>
    <w:p w14:paraId="76062A56" w14:textId="53BFD9F6" w:rsidR="007F67EF" w:rsidRDefault="007F67EF" w:rsidP="007F67EF">
      <w:pPr>
        <w:numPr>
          <w:ilvl w:val="1"/>
          <w:numId w:val="20"/>
        </w:numPr>
        <w:rPr>
          <w:lang w:val="en-US"/>
        </w:rPr>
      </w:pPr>
      <w:r w:rsidRPr="007F67EF">
        <w:rPr>
          <w:lang w:val="en-US"/>
        </w:rPr>
        <w:t xml:space="preserve">For verification (see also Charge #5) the ESE spreadsheet appears to be very useful for extending measurements to parameter space where measurements cannot be done. </w:t>
      </w:r>
    </w:p>
    <w:p w14:paraId="021986E4" w14:textId="092F4760" w:rsidR="00A90EF3" w:rsidRPr="007F67EF" w:rsidRDefault="00A90EF3" w:rsidP="007F67EF">
      <w:pPr>
        <w:numPr>
          <w:ilvl w:val="1"/>
          <w:numId w:val="20"/>
        </w:numPr>
        <w:rPr>
          <w:lang w:val="en-US"/>
        </w:rPr>
      </w:pPr>
      <w:r>
        <w:rPr>
          <w:lang w:val="en-US"/>
        </w:rPr>
        <w:lastRenderedPageBreak/>
        <w:t xml:space="preserve">We leave it to the project team to identify a suitable combination of supplier </w:t>
      </w:r>
      <w:r w:rsidR="00CC3E10">
        <w:rPr>
          <w:lang w:val="en-US"/>
        </w:rPr>
        <w:t xml:space="preserve">QC, </w:t>
      </w:r>
      <w:r>
        <w:rPr>
          <w:lang w:val="en-US"/>
        </w:rPr>
        <w:t>verification</w:t>
      </w:r>
      <w:r w:rsidR="00CC3E10">
        <w:rPr>
          <w:lang w:val="en-US"/>
        </w:rPr>
        <w:t>, and information</w:t>
      </w:r>
      <w:r>
        <w:rPr>
          <w:lang w:val="en-US"/>
        </w:rPr>
        <w:t xml:space="preserve"> testing (including the testing rate) to obtain the requested data at a wider variety of field values. </w:t>
      </w:r>
    </w:p>
    <w:p w14:paraId="659312C9" w14:textId="63E93656" w:rsidR="007F67EF" w:rsidRDefault="007F67EF" w:rsidP="007F67EF">
      <w:pPr>
        <w:numPr>
          <w:ilvl w:val="0"/>
          <w:numId w:val="20"/>
        </w:numPr>
        <w:rPr>
          <w:lang w:val="en-US"/>
        </w:rPr>
      </w:pPr>
      <w:r w:rsidRPr="007F67EF">
        <w:rPr>
          <w:lang w:val="en-US"/>
        </w:rPr>
        <w:t>Strain sensitivity is amplified at high field, which exacerbates measurement variations. While 2.5% is the result of inter-lab comparisons at 12 T, variations of 5% to 10% have appeared at 15 T. In Hi-</w:t>
      </w:r>
      <w:proofErr w:type="spellStart"/>
      <w:r w:rsidRPr="007F67EF">
        <w:rPr>
          <w:lang w:val="en-US"/>
        </w:rPr>
        <w:t>Lumi</w:t>
      </w:r>
      <w:proofErr w:type="spellEnd"/>
      <w:r w:rsidRPr="007F67EF">
        <w:rPr>
          <w:lang w:val="en-US"/>
        </w:rPr>
        <w:t>, the supplier’s measurements are conservative, so the measurement uncertainty does not eat into the performance margin. Increased verification measurements could advise about the measurement uncertainty with respect to acceptance criteria and margin.</w:t>
      </w:r>
    </w:p>
    <w:p w14:paraId="04D66F64" w14:textId="77777777" w:rsidR="007F67EF" w:rsidRPr="007F67EF" w:rsidRDefault="007F67EF" w:rsidP="007F67EF">
      <w:pPr>
        <w:ind w:left="720"/>
        <w:rPr>
          <w:lang w:val="en-US"/>
        </w:rPr>
      </w:pPr>
    </w:p>
    <w:p w14:paraId="4269EDFB" w14:textId="4AEB1884" w:rsidR="007F67EF" w:rsidRPr="007F67EF" w:rsidRDefault="007F67EF" w:rsidP="007F67EF">
      <w:pPr>
        <w:pStyle w:val="ListParagraph"/>
        <w:numPr>
          <w:ilvl w:val="0"/>
          <w:numId w:val="18"/>
        </w:numPr>
        <w:ind w:left="360"/>
        <w:rPr>
          <w:b/>
          <w:bCs/>
        </w:rPr>
      </w:pPr>
      <w:r w:rsidRPr="007F67EF">
        <w:rPr>
          <w:b/>
          <w:bCs/>
        </w:rPr>
        <w:t>Is the team pursuing the appropriate wire performance metrics? Do the data presented provide sufficient confidence in the wire specifications? Are there additional measurements that should be considered?</w:t>
      </w:r>
    </w:p>
    <w:p w14:paraId="42FB9FAF" w14:textId="77777777" w:rsidR="007F67EF" w:rsidRPr="007F67EF" w:rsidRDefault="007F67EF" w:rsidP="007F67EF">
      <w:pPr>
        <w:rPr>
          <w:lang w:val="en-US"/>
        </w:rPr>
      </w:pPr>
      <w:r w:rsidRPr="007F67EF">
        <w:rPr>
          <w:b/>
          <w:bCs/>
          <w:lang w:val="en-US"/>
        </w:rPr>
        <w:t xml:space="preserve">Yes, the performance metrics are appropriate </w:t>
      </w:r>
    </w:p>
    <w:p w14:paraId="4A29E6F9" w14:textId="77777777" w:rsidR="007F67EF" w:rsidRPr="007F67EF" w:rsidRDefault="007F67EF" w:rsidP="007F67EF">
      <w:pPr>
        <w:rPr>
          <w:lang w:val="en-US"/>
        </w:rPr>
      </w:pPr>
      <w:r w:rsidRPr="007F67EF">
        <w:rPr>
          <w:b/>
          <w:bCs/>
          <w:lang w:val="en-US"/>
        </w:rPr>
        <w:t>Yes, the data presented provide confidence in wire performance</w:t>
      </w:r>
    </w:p>
    <w:p w14:paraId="448EB599" w14:textId="77777777" w:rsidR="007F67EF" w:rsidRPr="007F67EF" w:rsidRDefault="007F67EF" w:rsidP="007F67EF">
      <w:pPr>
        <w:numPr>
          <w:ilvl w:val="0"/>
          <w:numId w:val="21"/>
        </w:numPr>
        <w:rPr>
          <w:lang w:val="en-US"/>
        </w:rPr>
      </w:pPr>
      <w:r w:rsidRPr="007F67EF">
        <w:rPr>
          <w:lang w:val="en-US"/>
        </w:rPr>
        <w:t>See comments under other charge questions: Additional verification measurements could provide better assessment of measurement uncertainties. Verification measurements of rolled strand are advisable given the potential challenges with instabilities.</w:t>
      </w:r>
    </w:p>
    <w:p w14:paraId="7D95A9BA" w14:textId="66FC4FB2" w:rsidR="007F67EF" w:rsidRPr="007F67EF" w:rsidRDefault="007F67EF" w:rsidP="007F67EF">
      <w:pPr>
        <w:pStyle w:val="ListParagraph"/>
        <w:numPr>
          <w:ilvl w:val="0"/>
          <w:numId w:val="18"/>
        </w:numPr>
        <w:spacing w:before="240"/>
        <w:ind w:left="360"/>
        <w:rPr>
          <w:b/>
          <w:bCs/>
        </w:rPr>
      </w:pPr>
      <w:r w:rsidRPr="007F67EF">
        <w:rPr>
          <w:b/>
          <w:bCs/>
        </w:rPr>
        <w:t>Are the wire specifications sufficiently well defined, and properly formulated, to balance project risk with efficient procurement?</w:t>
      </w:r>
    </w:p>
    <w:p w14:paraId="0FE2F35F" w14:textId="77777777" w:rsidR="007F67EF" w:rsidRPr="007F67EF" w:rsidRDefault="007F67EF" w:rsidP="007F67EF">
      <w:pPr>
        <w:rPr>
          <w:lang w:val="en-US"/>
        </w:rPr>
      </w:pPr>
      <w:r w:rsidRPr="007F67EF">
        <w:rPr>
          <w:b/>
          <w:bCs/>
          <w:lang w:val="en-US"/>
        </w:rPr>
        <w:t xml:space="preserve">Yes, the wire specifications for the supplier are sufficiently well-defined. </w:t>
      </w:r>
    </w:p>
    <w:p w14:paraId="109F4F31" w14:textId="77777777" w:rsidR="007F67EF" w:rsidRPr="007F67EF" w:rsidRDefault="007F67EF" w:rsidP="007F67EF">
      <w:pPr>
        <w:numPr>
          <w:ilvl w:val="0"/>
          <w:numId w:val="22"/>
        </w:numPr>
        <w:rPr>
          <w:lang w:val="en-US"/>
        </w:rPr>
      </w:pPr>
      <w:r w:rsidRPr="007F67EF">
        <w:rPr>
          <w:lang w:val="en-US"/>
        </w:rPr>
        <w:t>Potential improvement has been identified under charge question #2. The committee makes further comments on the overall quality plan in the next question (Q5).</w:t>
      </w:r>
    </w:p>
    <w:p w14:paraId="4AADCFCF" w14:textId="77777777" w:rsidR="007F67EF" w:rsidRPr="007F67EF" w:rsidRDefault="007F67EF" w:rsidP="007F67EF">
      <w:pPr>
        <w:numPr>
          <w:ilvl w:val="0"/>
          <w:numId w:val="22"/>
        </w:numPr>
        <w:rPr>
          <w:lang w:val="en-US"/>
        </w:rPr>
      </w:pPr>
      <w:r w:rsidRPr="007F67EF">
        <w:rPr>
          <w:lang w:val="en-US"/>
        </w:rPr>
        <w:t xml:space="preserve">Please see the committee’s recommendations to the verification testing plan.  </w:t>
      </w:r>
    </w:p>
    <w:p w14:paraId="090A1D35" w14:textId="77777777" w:rsidR="007F67EF" w:rsidRPr="007F67EF" w:rsidRDefault="007F67EF" w:rsidP="007F67EF">
      <w:pPr>
        <w:numPr>
          <w:ilvl w:val="0"/>
          <w:numId w:val="22"/>
        </w:numPr>
        <w:rPr>
          <w:lang w:val="en-US"/>
        </w:rPr>
      </w:pPr>
      <w:r w:rsidRPr="007F67EF">
        <w:rPr>
          <w:lang w:val="en-US"/>
        </w:rPr>
        <w:t>Exercising the procurement option ameliorates project risk for conductor performance and cabling unknowns</w:t>
      </w:r>
    </w:p>
    <w:p w14:paraId="02147C97" w14:textId="05A0DC32" w:rsidR="007F67EF" w:rsidRPr="00B27C52" w:rsidRDefault="00B27C52" w:rsidP="00B27C52">
      <w:pPr>
        <w:pStyle w:val="ListParagraph"/>
        <w:numPr>
          <w:ilvl w:val="0"/>
          <w:numId w:val="18"/>
        </w:numPr>
        <w:spacing w:before="240"/>
        <w:ind w:left="360"/>
        <w:rPr>
          <w:b/>
          <w:bCs/>
        </w:rPr>
      </w:pPr>
      <w:r w:rsidRPr="00B27C52">
        <w:rPr>
          <w:b/>
          <w:bCs/>
        </w:rPr>
        <w:t>Is a reasonable quality plan presented that will assure receipt of material meeting the specifications?</w:t>
      </w:r>
    </w:p>
    <w:p w14:paraId="70F350D6" w14:textId="77777777" w:rsidR="00B27C52" w:rsidRPr="00B27C52" w:rsidRDefault="00B27C52" w:rsidP="00B27C52">
      <w:pPr>
        <w:rPr>
          <w:lang w:val="en-US"/>
        </w:rPr>
      </w:pPr>
      <w:r w:rsidRPr="00B27C52">
        <w:rPr>
          <w:b/>
          <w:bCs/>
          <w:lang w:val="en-US"/>
        </w:rPr>
        <w:t xml:space="preserve">The quality plan is marginally adequate and can be greatly improved with small additions. </w:t>
      </w:r>
    </w:p>
    <w:p w14:paraId="417102C6" w14:textId="77777777" w:rsidR="00B27C52" w:rsidRPr="00B27C52" w:rsidRDefault="00B27C52" w:rsidP="00B27C52">
      <w:pPr>
        <w:numPr>
          <w:ilvl w:val="0"/>
          <w:numId w:val="23"/>
        </w:numPr>
        <w:rPr>
          <w:lang w:val="en-US"/>
        </w:rPr>
      </w:pPr>
      <w:r w:rsidRPr="00B27C52">
        <w:rPr>
          <w:lang w:val="en-US"/>
        </w:rPr>
        <w:t xml:space="preserve">The 162/169 strand is completely new for an acquisition of ton scale, and the QC measurements are more challenging than for </w:t>
      </w:r>
      <w:proofErr w:type="spellStart"/>
      <w:r w:rsidRPr="00B27C52">
        <w:rPr>
          <w:lang w:val="en-US"/>
        </w:rPr>
        <w:t>HiLumi</w:t>
      </w:r>
      <w:proofErr w:type="spellEnd"/>
      <w:r w:rsidRPr="00B27C52">
        <w:rPr>
          <w:lang w:val="en-US"/>
        </w:rPr>
        <w:t>. See comments under Q2.</w:t>
      </w:r>
    </w:p>
    <w:p w14:paraId="27844876" w14:textId="77777777" w:rsidR="00B27C52" w:rsidRPr="00B27C52" w:rsidRDefault="00B27C52" w:rsidP="00B27C52">
      <w:pPr>
        <w:numPr>
          <w:ilvl w:val="0"/>
          <w:numId w:val="23"/>
        </w:numPr>
        <w:rPr>
          <w:lang w:val="en-US"/>
        </w:rPr>
      </w:pPr>
      <w:r w:rsidRPr="00B27C52">
        <w:rPr>
          <w:lang w:val="en-US"/>
        </w:rPr>
        <w:t>RRR of rolled strand is an important acceptance criterion. Verification measurements of RRR for rolled strand should be added.</w:t>
      </w:r>
    </w:p>
    <w:p w14:paraId="18DCAB3D" w14:textId="77777777" w:rsidR="00B27C52" w:rsidRPr="00B27C52" w:rsidRDefault="00B27C52" w:rsidP="00B27C52">
      <w:pPr>
        <w:numPr>
          <w:ilvl w:val="0"/>
          <w:numId w:val="23"/>
        </w:numPr>
        <w:rPr>
          <w:lang w:val="en-US"/>
        </w:rPr>
      </w:pPr>
      <w:r w:rsidRPr="00B27C52">
        <w:rPr>
          <w:lang w:val="en-US"/>
        </w:rPr>
        <w:t xml:space="preserve">Increasing the number of verification measurements could increase understanding about the degree to which measurement uncertainties affect overall margin, especially at high field. </w:t>
      </w:r>
    </w:p>
    <w:p w14:paraId="64A20ADD" w14:textId="77777777" w:rsidR="00B27C52" w:rsidRPr="00B27C52" w:rsidRDefault="00B27C52" w:rsidP="00B27C52">
      <w:pPr>
        <w:numPr>
          <w:ilvl w:val="0"/>
          <w:numId w:val="23"/>
        </w:numPr>
        <w:rPr>
          <w:lang w:val="en-US"/>
        </w:rPr>
      </w:pPr>
      <w:r w:rsidRPr="00B27C52">
        <w:rPr>
          <w:lang w:val="en-US"/>
        </w:rPr>
        <w:t>Since there are ~20 billets, this number of increased measurements should not significantly impact the project.</w:t>
      </w:r>
    </w:p>
    <w:p w14:paraId="258D6760" w14:textId="77777777" w:rsidR="00B27C52" w:rsidRDefault="00B27C52">
      <w:pPr>
        <w:rPr>
          <w:rFonts w:asciiTheme="majorHAnsi" w:eastAsia="Times New Roman" w:hAnsiTheme="majorHAnsi" w:cs="Times New Roman"/>
          <w:b/>
          <w:bCs/>
          <w:kern w:val="36"/>
          <w:sz w:val="28"/>
          <w:szCs w:val="28"/>
          <w:lang w:val="en-US"/>
        </w:rPr>
      </w:pPr>
      <w:r>
        <w:br w:type="page"/>
      </w:r>
    </w:p>
    <w:p w14:paraId="0211F2EB" w14:textId="1CDFF449" w:rsidR="00B27C52" w:rsidRDefault="00B27C52" w:rsidP="00B27C52">
      <w:pPr>
        <w:pStyle w:val="Heading1"/>
      </w:pPr>
      <w:r>
        <w:lastRenderedPageBreak/>
        <w:t>Recommendations</w:t>
      </w:r>
    </w:p>
    <w:p w14:paraId="0ECE0FBC" w14:textId="77777777" w:rsidR="00B27C52" w:rsidRPr="00B27C52" w:rsidRDefault="00B27C52" w:rsidP="00B27C52">
      <w:pPr>
        <w:numPr>
          <w:ilvl w:val="0"/>
          <w:numId w:val="25"/>
        </w:numPr>
        <w:rPr>
          <w:lang w:val="en-US"/>
        </w:rPr>
      </w:pPr>
      <w:r w:rsidRPr="00B27C52">
        <w:rPr>
          <w:b/>
          <w:bCs/>
          <w:lang w:val="en-US"/>
        </w:rPr>
        <w:t>Move ahead with procurement with the present specification.</w:t>
      </w:r>
    </w:p>
    <w:p w14:paraId="123E5DCA" w14:textId="77777777" w:rsidR="00B27C52" w:rsidRPr="00B27C52" w:rsidRDefault="00B27C52" w:rsidP="00B27C52">
      <w:pPr>
        <w:numPr>
          <w:ilvl w:val="0"/>
          <w:numId w:val="25"/>
        </w:numPr>
        <w:rPr>
          <w:lang w:val="en-US"/>
        </w:rPr>
      </w:pPr>
      <w:r w:rsidRPr="00B27C52">
        <w:rPr>
          <w:b/>
          <w:bCs/>
          <w:lang w:val="en-US"/>
        </w:rPr>
        <w:t xml:space="preserve">Add the option for 40 km additional length, for 2 additional cables, within the same procurement. </w:t>
      </w:r>
    </w:p>
    <w:p w14:paraId="7DA0D496" w14:textId="77777777" w:rsidR="00B27C52" w:rsidRPr="00B27C52" w:rsidRDefault="00B27C52" w:rsidP="00B27C52">
      <w:pPr>
        <w:numPr>
          <w:ilvl w:val="0"/>
          <w:numId w:val="25"/>
        </w:numPr>
        <w:rPr>
          <w:lang w:val="en-US"/>
        </w:rPr>
      </w:pPr>
      <w:r w:rsidRPr="00B27C52">
        <w:rPr>
          <w:b/>
          <w:bCs/>
          <w:lang w:val="en-US"/>
        </w:rPr>
        <w:t>Increase the amount of informative testing, possibly both at the supplier and the verification lab.</w:t>
      </w:r>
    </w:p>
    <w:p w14:paraId="1E088644" w14:textId="77777777" w:rsidR="00B27C52" w:rsidRPr="00B27C52" w:rsidRDefault="00B27C52" w:rsidP="00B27C52">
      <w:pPr>
        <w:numPr>
          <w:ilvl w:val="1"/>
          <w:numId w:val="25"/>
        </w:numPr>
        <w:rPr>
          <w:lang w:val="en-US"/>
        </w:rPr>
      </w:pPr>
      <w:r w:rsidRPr="00B27C52">
        <w:rPr>
          <w:b/>
          <w:bCs/>
          <w:lang w:val="en-US"/>
        </w:rPr>
        <w:t>Add verification testing of RRR for 15% rolled strand.</w:t>
      </w:r>
    </w:p>
    <w:p w14:paraId="48139746" w14:textId="77777777" w:rsidR="00B27C52" w:rsidRPr="00B27C52" w:rsidRDefault="00B27C52" w:rsidP="00B27C52">
      <w:pPr>
        <w:numPr>
          <w:ilvl w:val="1"/>
          <w:numId w:val="25"/>
        </w:numPr>
        <w:rPr>
          <w:lang w:val="en-US"/>
        </w:rPr>
      </w:pPr>
      <w:r w:rsidRPr="00B27C52">
        <w:rPr>
          <w:b/>
          <w:bCs/>
          <w:lang w:val="en-US"/>
        </w:rPr>
        <w:t>Obtain test data at one lab over a sufficient field range to ensure fidelity of the ESE scaling method</w:t>
      </w:r>
    </w:p>
    <w:p w14:paraId="329F3797" w14:textId="77777777" w:rsidR="00B27C52" w:rsidRPr="00B27C52" w:rsidRDefault="00B27C52" w:rsidP="00B27C52">
      <w:pPr>
        <w:numPr>
          <w:ilvl w:val="1"/>
          <w:numId w:val="25"/>
        </w:numPr>
        <w:rPr>
          <w:lang w:val="en-US"/>
        </w:rPr>
      </w:pPr>
      <w:r w:rsidRPr="00B27C52">
        <w:rPr>
          <w:b/>
          <w:bCs/>
          <w:lang w:val="en-US"/>
        </w:rPr>
        <w:t>Add testing to mitigate higher uncertainty due to inter-lab test differences at 15 T.</w:t>
      </w:r>
    </w:p>
    <w:p w14:paraId="2124698F" w14:textId="77777777" w:rsidR="00B27C52" w:rsidRPr="00B27C52" w:rsidRDefault="00B27C52" w:rsidP="00B27C52">
      <w:pPr>
        <w:numPr>
          <w:ilvl w:val="0"/>
          <w:numId w:val="25"/>
        </w:numPr>
        <w:rPr>
          <w:lang w:val="en-US"/>
        </w:rPr>
      </w:pPr>
      <w:r w:rsidRPr="00B27C52">
        <w:rPr>
          <w:b/>
          <w:bCs/>
          <w:lang w:val="en-US"/>
        </w:rPr>
        <w:t>In parallel with procurement, and prior to finalization of magnet design, complete stability threshold measurements:</w:t>
      </w:r>
    </w:p>
    <w:p w14:paraId="0CF2544A" w14:textId="77777777" w:rsidR="00B27C52" w:rsidRPr="00B27C52" w:rsidRDefault="00B27C52" w:rsidP="00B27C52">
      <w:pPr>
        <w:numPr>
          <w:ilvl w:val="1"/>
          <w:numId w:val="25"/>
        </w:numPr>
        <w:rPr>
          <w:lang w:val="en-US"/>
        </w:rPr>
      </w:pPr>
      <w:r w:rsidRPr="00B27C52">
        <w:rPr>
          <w:b/>
          <w:bCs/>
          <w:lang w:val="en-US"/>
        </w:rPr>
        <w:t>0-10 T field sweep (of zero-field-cooled sample) per D. Turrioni plan</w:t>
      </w:r>
    </w:p>
    <w:p w14:paraId="47985D58" w14:textId="77777777" w:rsidR="00B27C52" w:rsidRPr="00B27C52" w:rsidRDefault="00B27C52" w:rsidP="00B27C52">
      <w:pPr>
        <w:numPr>
          <w:ilvl w:val="1"/>
          <w:numId w:val="25"/>
        </w:numPr>
        <w:rPr>
          <w:lang w:val="en-US"/>
        </w:rPr>
      </w:pPr>
      <w:r w:rsidRPr="00B27C52">
        <w:rPr>
          <w:b/>
          <w:bCs/>
          <w:lang w:val="en-US"/>
        </w:rPr>
        <w:t>Extracted strand cable edge RRR</w:t>
      </w:r>
    </w:p>
    <w:p w14:paraId="3B41D73B" w14:textId="77777777" w:rsidR="00B27C52" w:rsidRPr="00B27C52" w:rsidRDefault="00B27C52" w:rsidP="00B27C52">
      <w:pPr>
        <w:numPr>
          <w:ilvl w:val="1"/>
          <w:numId w:val="25"/>
        </w:numPr>
        <w:rPr>
          <w:lang w:val="en-US"/>
        </w:rPr>
      </w:pPr>
      <w:r w:rsidRPr="00B27C52">
        <w:rPr>
          <w:b/>
          <w:bCs/>
          <w:lang w:val="en-US"/>
        </w:rPr>
        <w:t xml:space="preserve">Field sweep at 1.9 K for a strand with RRR representative of the local value at cable edge </w:t>
      </w:r>
    </w:p>
    <w:p w14:paraId="67EAB93D" w14:textId="77777777" w:rsidR="00B27C52" w:rsidRPr="00B27C52" w:rsidRDefault="00B27C52" w:rsidP="00B27C52">
      <w:pPr>
        <w:numPr>
          <w:ilvl w:val="0"/>
          <w:numId w:val="25"/>
        </w:numPr>
        <w:rPr>
          <w:lang w:val="en-US"/>
        </w:rPr>
      </w:pPr>
      <w:r w:rsidRPr="00B27C52">
        <w:rPr>
          <w:b/>
          <w:bCs/>
          <w:lang w:val="en-US"/>
        </w:rPr>
        <w:t>In parallel with procurement, and prior to finalization of magnet design, complete other planned measurements</w:t>
      </w:r>
    </w:p>
    <w:p w14:paraId="32D14BF4" w14:textId="77777777" w:rsidR="00B27C52" w:rsidRPr="00B27C52" w:rsidRDefault="00B27C52" w:rsidP="00B27C52">
      <w:pPr>
        <w:numPr>
          <w:ilvl w:val="1"/>
          <w:numId w:val="25"/>
        </w:numPr>
        <w:rPr>
          <w:lang w:val="en-US"/>
        </w:rPr>
      </w:pPr>
      <w:r w:rsidRPr="00B27C52">
        <w:rPr>
          <w:b/>
          <w:bCs/>
          <w:lang w:val="en-US"/>
        </w:rPr>
        <w:t xml:space="preserve">Response to transverse pressure </w:t>
      </w:r>
    </w:p>
    <w:p w14:paraId="225B8D9C" w14:textId="77777777" w:rsidR="00B27C52" w:rsidRPr="00B27C52" w:rsidRDefault="00B27C52" w:rsidP="00B27C52">
      <w:pPr>
        <w:numPr>
          <w:ilvl w:val="1"/>
          <w:numId w:val="25"/>
        </w:numPr>
        <w:rPr>
          <w:lang w:val="en-US"/>
        </w:rPr>
      </w:pPr>
      <w:r w:rsidRPr="00B27C52">
        <w:rPr>
          <w:b/>
          <w:bCs/>
          <w:lang w:val="en-US"/>
        </w:rPr>
        <w:t>Inter-laboratory comparison of 1.1 mm diameter wire critical current and RRR measurements</w:t>
      </w:r>
    </w:p>
    <w:p w14:paraId="56AB4931" w14:textId="2F846BB9" w:rsidR="00B27C52" w:rsidRPr="00B27C52" w:rsidRDefault="00B27C52" w:rsidP="00B27C52">
      <w:pPr>
        <w:numPr>
          <w:ilvl w:val="1"/>
          <w:numId w:val="25"/>
        </w:numPr>
        <w:rPr>
          <w:lang w:val="en-US"/>
        </w:rPr>
      </w:pPr>
      <w:r w:rsidRPr="00B27C52">
        <w:rPr>
          <w:b/>
          <w:bCs/>
          <w:lang w:val="en-US"/>
        </w:rPr>
        <w:t>Heat treatment optimization</w:t>
      </w:r>
    </w:p>
    <w:sectPr w:rsidR="00B27C52" w:rsidRPr="00B27C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88BB4" w14:textId="77777777" w:rsidR="0096517D" w:rsidRDefault="0096517D" w:rsidP="00DE581A">
      <w:pPr>
        <w:spacing w:after="0"/>
      </w:pPr>
      <w:r>
        <w:separator/>
      </w:r>
    </w:p>
  </w:endnote>
  <w:endnote w:type="continuationSeparator" w:id="0">
    <w:p w14:paraId="2EE431B3" w14:textId="77777777" w:rsidR="0096517D" w:rsidRDefault="0096517D" w:rsidP="00DE5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50BA" w14:textId="77777777" w:rsidR="00DE581A" w:rsidRDefault="00DE5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B724" w14:textId="77777777" w:rsidR="00DE581A" w:rsidRDefault="00DE5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7544" w14:textId="77777777" w:rsidR="00DE581A" w:rsidRDefault="00DE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88E46" w14:textId="77777777" w:rsidR="0096517D" w:rsidRDefault="0096517D" w:rsidP="00DE581A">
      <w:pPr>
        <w:spacing w:after="0"/>
      </w:pPr>
      <w:r>
        <w:separator/>
      </w:r>
    </w:p>
  </w:footnote>
  <w:footnote w:type="continuationSeparator" w:id="0">
    <w:p w14:paraId="25361541" w14:textId="77777777" w:rsidR="0096517D" w:rsidRDefault="0096517D" w:rsidP="00DE5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22A6" w14:textId="3DF5E686" w:rsidR="00DE581A" w:rsidRDefault="00DE5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7177" w14:textId="1D996B83" w:rsidR="00DE581A" w:rsidRDefault="00DE5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3E0A" w14:textId="46762854" w:rsidR="00DE581A" w:rsidRDefault="00DE5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F55"/>
    <w:multiLevelType w:val="hybridMultilevel"/>
    <w:tmpl w:val="54BC3EA6"/>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066E8"/>
    <w:multiLevelType w:val="hybridMultilevel"/>
    <w:tmpl w:val="5CA46AC6"/>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60565"/>
    <w:multiLevelType w:val="hybridMultilevel"/>
    <w:tmpl w:val="59D261E8"/>
    <w:lvl w:ilvl="0" w:tplc="97424A98">
      <w:start w:val="1"/>
      <w:numFmt w:val="bullet"/>
      <w:lvlText w:val="•"/>
      <w:lvlJc w:val="left"/>
      <w:pPr>
        <w:tabs>
          <w:tab w:val="num" w:pos="720"/>
        </w:tabs>
        <w:ind w:left="720" w:hanging="360"/>
      </w:pPr>
      <w:rPr>
        <w:rFonts w:ascii="Arial" w:hAnsi="Arial" w:hint="default"/>
      </w:rPr>
    </w:lvl>
    <w:lvl w:ilvl="1" w:tplc="11287494">
      <w:start w:val="30876"/>
      <w:numFmt w:val="bullet"/>
      <w:lvlText w:val="•"/>
      <w:lvlJc w:val="left"/>
      <w:pPr>
        <w:tabs>
          <w:tab w:val="num" w:pos="1440"/>
        </w:tabs>
        <w:ind w:left="1440" w:hanging="360"/>
      </w:pPr>
      <w:rPr>
        <w:rFonts w:ascii="Arial" w:hAnsi="Arial" w:hint="default"/>
      </w:rPr>
    </w:lvl>
    <w:lvl w:ilvl="2" w:tplc="E2F68F46">
      <w:start w:val="1"/>
      <w:numFmt w:val="bullet"/>
      <w:lvlText w:val="•"/>
      <w:lvlJc w:val="left"/>
      <w:pPr>
        <w:tabs>
          <w:tab w:val="num" w:pos="2160"/>
        </w:tabs>
        <w:ind w:left="2160" w:hanging="360"/>
      </w:pPr>
      <w:rPr>
        <w:rFonts w:ascii="Arial" w:hAnsi="Arial" w:hint="default"/>
      </w:rPr>
    </w:lvl>
    <w:lvl w:ilvl="3" w:tplc="013A846C" w:tentative="1">
      <w:start w:val="1"/>
      <w:numFmt w:val="bullet"/>
      <w:lvlText w:val="•"/>
      <w:lvlJc w:val="left"/>
      <w:pPr>
        <w:tabs>
          <w:tab w:val="num" w:pos="2880"/>
        </w:tabs>
        <w:ind w:left="2880" w:hanging="360"/>
      </w:pPr>
      <w:rPr>
        <w:rFonts w:ascii="Arial" w:hAnsi="Arial" w:hint="default"/>
      </w:rPr>
    </w:lvl>
    <w:lvl w:ilvl="4" w:tplc="866EB75A" w:tentative="1">
      <w:start w:val="1"/>
      <w:numFmt w:val="bullet"/>
      <w:lvlText w:val="•"/>
      <w:lvlJc w:val="left"/>
      <w:pPr>
        <w:tabs>
          <w:tab w:val="num" w:pos="3600"/>
        </w:tabs>
        <w:ind w:left="3600" w:hanging="360"/>
      </w:pPr>
      <w:rPr>
        <w:rFonts w:ascii="Arial" w:hAnsi="Arial" w:hint="default"/>
      </w:rPr>
    </w:lvl>
    <w:lvl w:ilvl="5" w:tplc="A0CAF9DC" w:tentative="1">
      <w:start w:val="1"/>
      <w:numFmt w:val="bullet"/>
      <w:lvlText w:val="•"/>
      <w:lvlJc w:val="left"/>
      <w:pPr>
        <w:tabs>
          <w:tab w:val="num" w:pos="4320"/>
        </w:tabs>
        <w:ind w:left="4320" w:hanging="360"/>
      </w:pPr>
      <w:rPr>
        <w:rFonts w:ascii="Arial" w:hAnsi="Arial" w:hint="default"/>
      </w:rPr>
    </w:lvl>
    <w:lvl w:ilvl="6" w:tplc="37D42F0A" w:tentative="1">
      <w:start w:val="1"/>
      <w:numFmt w:val="bullet"/>
      <w:lvlText w:val="•"/>
      <w:lvlJc w:val="left"/>
      <w:pPr>
        <w:tabs>
          <w:tab w:val="num" w:pos="5040"/>
        </w:tabs>
        <w:ind w:left="5040" w:hanging="360"/>
      </w:pPr>
      <w:rPr>
        <w:rFonts w:ascii="Arial" w:hAnsi="Arial" w:hint="default"/>
      </w:rPr>
    </w:lvl>
    <w:lvl w:ilvl="7" w:tplc="E9586D10" w:tentative="1">
      <w:start w:val="1"/>
      <w:numFmt w:val="bullet"/>
      <w:lvlText w:val="•"/>
      <w:lvlJc w:val="left"/>
      <w:pPr>
        <w:tabs>
          <w:tab w:val="num" w:pos="5760"/>
        </w:tabs>
        <w:ind w:left="5760" w:hanging="360"/>
      </w:pPr>
      <w:rPr>
        <w:rFonts w:ascii="Arial" w:hAnsi="Arial" w:hint="default"/>
      </w:rPr>
    </w:lvl>
    <w:lvl w:ilvl="8" w:tplc="6CD6CC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8219D3"/>
    <w:multiLevelType w:val="hybridMultilevel"/>
    <w:tmpl w:val="B15CC5EC"/>
    <w:lvl w:ilvl="0" w:tplc="9CE2F3AE">
      <w:start w:val="1"/>
      <w:numFmt w:val="bullet"/>
      <w:lvlText w:val="•"/>
      <w:lvlJc w:val="left"/>
      <w:pPr>
        <w:tabs>
          <w:tab w:val="num" w:pos="720"/>
        </w:tabs>
        <w:ind w:left="720" w:hanging="360"/>
      </w:pPr>
      <w:rPr>
        <w:rFonts w:ascii="Arial" w:hAnsi="Arial" w:hint="default"/>
      </w:rPr>
    </w:lvl>
    <w:lvl w:ilvl="1" w:tplc="FE744220">
      <w:start w:val="30876"/>
      <w:numFmt w:val="bullet"/>
      <w:lvlText w:val="•"/>
      <w:lvlJc w:val="left"/>
      <w:pPr>
        <w:tabs>
          <w:tab w:val="num" w:pos="1440"/>
        </w:tabs>
        <w:ind w:left="1440" w:hanging="360"/>
      </w:pPr>
      <w:rPr>
        <w:rFonts w:ascii="Arial" w:hAnsi="Arial" w:hint="default"/>
      </w:rPr>
    </w:lvl>
    <w:lvl w:ilvl="2" w:tplc="2E46BFE6" w:tentative="1">
      <w:start w:val="1"/>
      <w:numFmt w:val="bullet"/>
      <w:lvlText w:val="•"/>
      <w:lvlJc w:val="left"/>
      <w:pPr>
        <w:tabs>
          <w:tab w:val="num" w:pos="2160"/>
        </w:tabs>
        <w:ind w:left="2160" w:hanging="360"/>
      </w:pPr>
      <w:rPr>
        <w:rFonts w:ascii="Arial" w:hAnsi="Arial" w:hint="default"/>
      </w:rPr>
    </w:lvl>
    <w:lvl w:ilvl="3" w:tplc="8236C57A" w:tentative="1">
      <w:start w:val="1"/>
      <w:numFmt w:val="bullet"/>
      <w:lvlText w:val="•"/>
      <w:lvlJc w:val="left"/>
      <w:pPr>
        <w:tabs>
          <w:tab w:val="num" w:pos="2880"/>
        </w:tabs>
        <w:ind w:left="2880" w:hanging="360"/>
      </w:pPr>
      <w:rPr>
        <w:rFonts w:ascii="Arial" w:hAnsi="Arial" w:hint="default"/>
      </w:rPr>
    </w:lvl>
    <w:lvl w:ilvl="4" w:tplc="8C96E70E" w:tentative="1">
      <w:start w:val="1"/>
      <w:numFmt w:val="bullet"/>
      <w:lvlText w:val="•"/>
      <w:lvlJc w:val="left"/>
      <w:pPr>
        <w:tabs>
          <w:tab w:val="num" w:pos="3600"/>
        </w:tabs>
        <w:ind w:left="3600" w:hanging="360"/>
      </w:pPr>
      <w:rPr>
        <w:rFonts w:ascii="Arial" w:hAnsi="Arial" w:hint="default"/>
      </w:rPr>
    </w:lvl>
    <w:lvl w:ilvl="5" w:tplc="7FC2AE8C" w:tentative="1">
      <w:start w:val="1"/>
      <w:numFmt w:val="bullet"/>
      <w:lvlText w:val="•"/>
      <w:lvlJc w:val="left"/>
      <w:pPr>
        <w:tabs>
          <w:tab w:val="num" w:pos="4320"/>
        </w:tabs>
        <w:ind w:left="4320" w:hanging="360"/>
      </w:pPr>
      <w:rPr>
        <w:rFonts w:ascii="Arial" w:hAnsi="Arial" w:hint="default"/>
      </w:rPr>
    </w:lvl>
    <w:lvl w:ilvl="6" w:tplc="CFEC4E9A" w:tentative="1">
      <w:start w:val="1"/>
      <w:numFmt w:val="bullet"/>
      <w:lvlText w:val="•"/>
      <w:lvlJc w:val="left"/>
      <w:pPr>
        <w:tabs>
          <w:tab w:val="num" w:pos="5040"/>
        </w:tabs>
        <w:ind w:left="5040" w:hanging="360"/>
      </w:pPr>
      <w:rPr>
        <w:rFonts w:ascii="Arial" w:hAnsi="Arial" w:hint="default"/>
      </w:rPr>
    </w:lvl>
    <w:lvl w:ilvl="7" w:tplc="FB129B7A" w:tentative="1">
      <w:start w:val="1"/>
      <w:numFmt w:val="bullet"/>
      <w:lvlText w:val="•"/>
      <w:lvlJc w:val="left"/>
      <w:pPr>
        <w:tabs>
          <w:tab w:val="num" w:pos="5760"/>
        </w:tabs>
        <w:ind w:left="5760" w:hanging="360"/>
      </w:pPr>
      <w:rPr>
        <w:rFonts w:ascii="Arial" w:hAnsi="Arial" w:hint="default"/>
      </w:rPr>
    </w:lvl>
    <w:lvl w:ilvl="8" w:tplc="2988AC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23610"/>
    <w:multiLevelType w:val="hybridMultilevel"/>
    <w:tmpl w:val="7CCE72CC"/>
    <w:lvl w:ilvl="0" w:tplc="724895CC">
      <w:start w:val="1"/>
      <w:numFmt w:val="bullet"/>
      <w:lvlText w:val="•"/>
      <w:lvlJc w:val="left"/>
      <w:pPr>
        <w:tabs>
          <w:tab w:val="num" w:pos="720"/>
        </w:tabs>
        <w:ind w:left="720" w:hanging="360"/>
      </w:pPr>
      <w:rPr>
        <w:rFonts w:ascii="Arial" w:hAnsi="Arial" w:hint="default"/>
      </w:rPr>
    </w:lvl>
    <w:lvl w:ilvl="1" w:tplc="48C88604">
      <w:start w:val="30876"/>
      <w:numFmt w:val="bullet"/>
      <w:lvlText w:val="•"/>
      <w:lvlJc w:val="left"/>
      <w:pPr>
        <w:tabs>
          <w:tab w:val="num" w:pos="1440"/>
        </w:tabs>
        <w:ind w:left="1440" w:hanging="360"/>
      </w:pPr>
      <w:rPr>
        <w:rFonts w:ascii="Arial" w:hAnsi="Arial" w:hint="default"/>
      </w:rPr>
    </w:lvl>
    <w:lvl w:ilvl="2" w:tplc="B32E5A42">
      <w:start w:val="30876"/>
      <w:numFmt w:val="bullet"/>
      <w:lvlText w:val="•"/>
      <w:lvlJc w:val="left"/>
      <w:pPr>
        <w:tabs>
          <w:tab w:val="num" w:pos="2160"/>
        </w:tabs>
        <w:ind w:left="2160" w:hanging="360"/>
      </w:pPr>
      <w:rPr>
        <w:rFonts w:ascii="Arial" w:hAnsi="Arial" w:hint="default"/>
      </w:rPr>
    </w:lvl>
    <w:lvl w:ilvl="3" w:tplc="2152C9EA" w:tentative="1">
      <w:start w:val="1"/>
      <w:numFmt w:val="bullet"/>
      <w:lvlText w:val="•"/>
      <w:lvlJc w:val="left"/>
      <w:pPr>
        <w:tabs>
          <w:tab w:val="num" w:pos="2880"/>
        </w:tabs>
        <w:ind w:left="2880" w:hanging="360"/>
      </w:pPr>
      <w:rPr>
        <w:rFonts w:ascii="Arial" w:hAnsi="Arial" w:hint="default"/>
      </w:rPr>
    </w:lvl>
    <w:lvl w:ilvl="4" w:tplc="AF781E0E" w:tentative="1">
      <w:start w:val="1"/>
      <w:numFmt w:val="bullet"/>
      <w:lvlText w:val="•"/>
      <w:lvlJc w:val="left"/>
      <w:pPr>
        <w:tabs>
          <w:tab w:val="num" w:pos="3600"/>
        </w:tabs>
        <w:ind w:left="3600" w:hanging="360"/>
      </w:pPr>
      <w:rPr>
        <w:rFonts w:ascii="Arial" w:hAnsi="Arial" w:hint="default"/>
      </w:rPr>
    </w:lvl>
    <w:lvl w:ilvl="5" w:tplc="79C88470" w:tentative="1">
      <w:start w:val="1"/>
      <w:numFmt w:val="bullet"/>
      <w:lvlText w:val="•"/>
      <w:lvlJc w:val="left"/>
      <w:pPr>
        <w:tabs>
          <w:tab w:val="num" w:pos="4320"/>
        </w:tabs>
        <w:ind w:left="4320" w:hanging="360"/>
      </w:pPr>
      <w:rPr>
        <w:rFonts w:ascii="Arial" w:hAnsi="Arial" w:hint="default"/>
      </w:rPr>
    </w:lvl>
    <w:lvl w:ilvl="6" w:tplc="61F440BC" w:tentative="1">
      <w:start w:val="1"/>
      <w:numFmt w:val="bullet"/>
      <w:lvlText w:val="•"/>
      <w:lvlJc w:val="left"/>
      <w:pPr>
        <w:tabs>
          <w:tab w:val="num" w:pos="5040"/>
        </w:tabs>
        <w:ind w:left="5040" w:hanging="360"/>
      </w:pPr>
      <w:rPr>
        <w:rFonts w:ascii="Arial" w:hAnsi="Arial" w:hint="default"/>
      </w:rPr>
    </w:lvl>
    <w:lvl w:ilvl="7" w:tplc="F334C0C8" w:tentative="1">
      <w:start w:val="1"/>
      <w:numFmt w:val="bullet"/>
      <w:lvlText w:val="•"/>
      <w:lvlJc w:val="left"/>
      <w:pPr>
        <w:tabs>
          <w:tab w:val="num" w:pos="5760"/>
        </w:tabs>
        <w:ind w:left="5760" w:hanging="360"/>
      </w:pPr>
      <w:rPr>
        <w:rFonts w:ascii="Arial" w:hAnsi="Arial" w:hint="default"/>
      </w:rPr>
    </w:lvl>
    <w:lvl w:ilvl="8" w:tplc="6F5691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E67D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A4B6F08"/>
    <w:multiLevelType w:val="hybridMultilevel"/>
    <w:tmpl w:val="85580A62"/>
    <w:lvl w:ilvl="0" w:tplc="B1BE7AF0">
      <w:start w:val="1"/>
      <w:numFmt w:val="bullet"/>
      <w:lvlText w:val="•"/>
      <w:lvlJc w:val="left"/>
      <w:pPr>
        <w:tabs>
          <w:tab w:val="num" w:pos="720"/>
        </w:tabs>
        <w:ind w:left="720" w:hanging="360"/>
      </w:pPr>
      <w:rPr>
        <w:rFonts w:ascii="Arial" w:hAnsi="Arial" w:hint="default"/>
      </w:rPr>
    </w:lvl>
    <w:lvl w:ilvl="1" w:tplc="BCFCC1D8" w:tentative="1">
      <w:start w:val="1"/>
      <w:numFmt w:val="bullet"/>
      <w:lvlText w:val="•"/>
      <w:lvlJc w:val="left"/>
      <w:pPr>
        <w:tabs>
          <w:tab w:val="num" w:pos="1440"/>
        </w:tabs>
        <w:ind w:left="1440" w:hanging="360"/>
      </w:pPr>
      <w:rPr>
        <w:rFonts w:ascii="Arial" w:hAnsi="Arial" w:hint="default"/>
      </w:rPr>
    </w:lvl>
    <w:lvl w:ilvl="2" w:tplc="FEF8041C" w:tentative="1">
      <w:start w:val="1"/>
      <w:numFmt w:val="bullet"/>
      <w:lvlText w:val="•"/>
      <w:lvlJc w:val="left"/>
      <w:pPr>
        <w:tabs>
          <w:tab w:val="num" w:pos="2160"/>
        </w:tabs>
        <w:ind w:left="2160" w:hanging="360"/>
      </w:pPr>
      <w:rPr>
        <w:rFonts w:ascii="Arial" w:hAnsi="Arial" w:hint="default"/>
      </w:rPr>
    </w:lvl>
    <w:lvl w:ilvl="3" w:tplc="EAD0CAF2" w:tentative="1">
      <w:start w:val="1"/>
      <w:numFmt w:val="bullet"/>
      <w:lvlText w:val="•"/>
      <w:lvlJc w:val="left"/>
      <w:pPr>
        <w:tabs>
          <w:tab w:val="num" w:pos="2880"/>
        </w:tabs>
        <w:ind w:left="2880" w:hanging="360"/>
      </w:pPr>
      <w:rPr>
        <w:rFonts w:ascii="Arial" w:hAnsi="Arial" w:hint="default"/>
      </w:rPr>
    </w:lvl>
    <w:lvl w:ilvl="4" w:tplc="25D4A660" w:tentative="1">
      <w:start w:val="1"/>
      <w:numFmt w:val="bullet"/>
      <w:lvlText w:val="•"/>
      <w:lvlJc w:val="left"/>
      <w:pPr>
        <w:tabs>
          <w:tab w:val="num" w:pos="3600"/>
        </w:tabs>
        <w:ind w:left="3600" w:hanging="360"/>
      </w:pPr>
      <w:rPr>
        <w:rFonts w:ascii="Arial" w:hAnsi="Arial" w:hint="default"/>
      </w:rPr>
    </w:lvl>
    <w:lvl w:ilvl="5" w:tplc="3B4069FE" w:tentative="1">
      <w:start w:val="1"/>
      <w:numFmt w:val="bullet"/>
      <w:lvlText w:val="•"/>
      <w:lvlJc w:val="left"/>
      <w:pPr>
        <w:tabs>
          <w:tab w:val="num" w:pos="4320"/>
        </w:tabs>
        <w:ind w:left="4320" w:hanging="360"/>
      </w:pPr>
      <w:rPr>
        <w:rFonts w:ascii="Arial" w:hAnsi="Arial" w:hint="default"/>
      </w:rPr>
    </w:lvl>
    <w:lvl w:ilvl="6" w:tplc="B9FA2B30" w:tentative="1">
      <w:start w:val="1"/>
      <w:numFmt w:val="bullet"/>
      <w:lvlText w:val="•"/>
      <w:lvlJc w:val="left"/>
      <w:pPr>
        <w:tabs>
          <w:tab w:val="num" w:pos="5040"/>
        </w:tabs>
        <w:ind w:left="5040" w:hanging="360"/>
      </w:pPr>
      <w:rPr>
        <w:rFonts w:ascii="Arial" w:hAnsi="Arial" w:hint="default"/>
      </w:rPr>
    </w:lvl>
    <w:lvl w:ilvl="7" w:tplc="17DCD2FA" w:tentative="1">
      <w:start w:val="1"/>
      <w:numFmt w:val="bullet"/>
      <w:lvlText w:val="•"/>
      <w:lvlJc w:val="left"/>
      <w:pPr>
        <w:tabs>
          <w:tab w:val="num" w:pos="5760"/>
        </w:tabs>
        <w:ind w:left="5760" w:hanging="360"/>
      </w:pPr>
      <w:rPr>
        <w:rFonts w:ascii="Arial" w:hAnsi="Arial" w:hint="default"/>
      </w:rPr>
    </w:lvl>
    <w:lvl w:ilvl="8" w:tplc="76D8D9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43A29"/>
    <w:multiLevelType w:val="hybridMultilevel"/>
    <w:tmpl w:val="FB883570"/>
    <w:lvl w:ilvl="0" w:tplc="E3B6652E">
      <w:start w:val="3"/>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43B15EC"/>
    <w:multiLevelType w:val="hybridMultilevel"/>
    <w:tmpl w:val="6896BE88"/>
    <w:lvl w:ilvl="0" w:tplc="F86E56A2">
      <w:start w:val="1"/>
      <w:numFmt w:val="bullet"/>
      <w:lvlText w:val="•"/>
      <w:lvlJc w:val="left"/>
      <w:pPr>
        <w:tabs>
          <w:tab w:val="num" w:pos="720"/>
        </w:tabs>
        <w:ind w:left="720" w:hanging="360"/>
      </w:pPr>
      <w:rPr>
        <w:rFonts w:ascii="Arial" w:hAnsi="Arial" w:hint="default"/>
      </w:rPr>
    </w:lvl>
    <w:lvl w:ilvl="1" w:tplc="F9A2649C" w:tentative="1">
      <w:start w:val="1"/>
      <w:numFmt w:val="bullet"/>
      <w:lvlText w:val="•"/>
      <w:lvlJc w:val="left"/>
      <w:pPr>
        <w:tabs>
          <w:tab w:val="num" w:pos="1440"/>
        </w:tabs>
        <w:ind w:left="1440" w:hanging="360"/>
      </w:pPr>
      <w:rPr>
        <w:rFonts w:ascii="Arial" w:hAnsi="Arial" w:hint="default"/>
      </w:rPr>
    </w:lvl>
    <w:lvl w:ilvl="2" w:tplc="541C4562" w:tentative="1">
      <w:start w:val="1"/>
      <w:numFmt w:val="bullet"/>
      <w:lvlText w:val="•"/>
      <w:lvlJc w:val="left"/>
      <w:pPr>
        <w:tabs>
          <w:tab w:val="num" w:pos="2160"/>
        </w:tabs>
        <w:ind w:left="2160" w:hanging="360"/>
      </w:pPr>
      <w:rPr>
        <w:rFonts w:ascii="Arial" w:hAnsi="Arial" w:hint="default"/>
      </w:rPr>
    </w:lvl>
    <w:lvl w:ilvl="3" w:tplc="1E18C042" w:tentative="1">
      <w:start w:val="1"/>
      <w:numFmt w:val="bullet"/>
      <w:lvlText w:val="•"/>
      <w:lvlJc w:val="left"/>
      <w:pPr>
        <w:tabs>
          <w:tab w:val="num" w:pos="2880"/>
        </w:tabs>
        <w:ind w:left="2880" w:hanging="360"/>
      </w:pPr>
      <w:rPr>
        <w:rFonts w:ascii="Arial" w:hAnsi="Arial" w:hint="default"/>
      </w:rPr>
    </w:lvl>
    <w:lvl w:ilvl="4" w:tplc="3150336E" w:tentative="1">
      <w:start w:val="1"/>
      <w:numFmt w:val="bullet"/>
      <w:lvlText w:val="•"/>
      <w:lvlJc w:val="left"/>
      <w:pPr>
        <w:tabs>
          <w:tab w:val="num" w:pos="3600"/>
        </w:tabs>
        <w:ind w:left="3600" w:hanging="360"/>
      </w:pPr>
      <w:rPr>
        <w:rFonts w:ascii="Arial" w:hAnsi="Arial" w:hint="default"/>
      </w:rPr>
    </w:lvl>
    <w:lvl w:ilvl="5" w:tplc="85765F3C" w:tentative="1">
      <w:start w:val="1"/>
      <w:numFmt w:val="bullet"/>
      <w:lvlText w:val="•"/>
      <w:lvlJc w:val="left"/>
      <w:pPr>
        <w:tabs>
          <w:tab w:val="num" w:pos="4320"/>
        </w:tabs>
        <w:ind w:left="4320" w:hanging="360"/>
      </w:pPr>
      <w:rPr>
        <w:rFonts w:ascii="Arial" w:hAnsi="Arial" w:hint="default"/>
      </w:rPr>
    </w:lvl>
    <w:lvl w:ilvl="6" w:tplc="FDF430CA" w:tentative="1">
      <w:start w:val="1"/>
      <w:numFmt w:val="bullet"/>
      <w:lvlText w:val="•"/>
      <w:lvlJc w:val="left"/>
      <w:pPr>
        <w:tabs>
          <w:tab w:val="num" w:pos="5040"/>
        </w:tabs>
        <w:ind w:left="5040" w:hanging="360"/>
      </w:pPr>
      <w:rPr>
        <w:rFonts w:ascii="Arial" w:hAnsi="Arial" w:hint="default"/>
      </w:rPr>
    </w:lvl>
    <w:lvl w:ilvl="7" w:tplc="0128A598" w:tentative="1">
      <w:start w:val="1"/>
      <w:numFmt w:val="bullet"/>
      <w:lvlText w:val="•"/>
      <w:lvlJc w:val="left"/>
      <w:pPr>
        <w:tabs>
          <w:tab w:val="num" w:pos="5760"/>
        </w:tabs>
        <w:ind w:left="5760" w:hanging="360"/>
      </w:pPr>
      <w:rPr>
        <w:rFonts w:ascii="Arial" w:hAnsi="Arial" w:hint="default"/>
      </w:rPr>
    </w:lvl>
    <w:lvl w:ilvl="8" w:tplc="4E6C14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AB59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412DCD"/>
    <w:multiLevelType w:val="hybridMultilevel"/>
    <w:tmpl w:val="31FCE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86463F"/>
    <w:multiLevelType w:val="hybridMultilevel"/>
    <w:tmpl w:val="3280D24E"/>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394BF7"/>
    <w:multiLevelType w:val="hybridMultilevel"/>
    <w:tmpl w:val="0B089E5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37B2B"/>
    <w:multiLevelType w:val="hybridMultilevel"/>
    <w:tmpl w:val="D910BC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4571117"/>
    <w:multiLevelType w:val="hybridMultilevel"/>
    <w:tmpl w:val="C6DA0D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222DA"/>
    <w:multiLevelType w:val="hybridMultilevel"/>
    <w:tmpl w:val="5830A84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853EF"/>
    <w:multiLevelType w:val="hybridMultilevel"/>
    <w:tmpl w:val="744C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6799A"/>
    <w:multiLevelType w:val="hybridMultilevel"/>
    <w:tmpl w:val="93D28326"/>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550246"/>
    <w:multiLevelType w:val="hybridMultilevel"/>
    <w:tmpl w:val="AF8865FA"/>
    <w:lvl w:ilvl="0" w:tplc="97B6CA64">
      <w:start w:val="1"/>
      <w:numFmt w:val="bullet"/>
      <w:lvlText w:val="•"/>
      <w:lvlJc w:val="left"/>
      <w:pPr>
        <w:tabs>
          <w:tab w:val="num" w:pos="720"/>
        </w:tabs>
        <w:ind w:left="720" w:hanging="360"/>
      </w:pPr>
      <w:rPr>
        <w:rFonts w:ascii="Arial" w:hAnsi="Arial" w:hint="default"/>
      </w:rPr>
    </w:lvl>
    <w:lvl w:ilvl="1" w:tplc="DE0AD53E" w:tentative="1">
      <w:start w:val="1"/>
      <w:numFmt w:val="bullet"/>
      <w:lvlText w:val="•"/>
      <w:lvlJc w:val="left"/>
      <w:pPr>
        <w:tabs>
          <w:tab w:val="num" w:pos="1440"/>
        </w:tabs>
        <w:ind w:left="1440" w:hanging="360"/>
      </w:pPr>
      <w:rPr>
        <w:rFonts w:ascii="Arial" w:hAnsi="Arial" w:hint="default"/>
      </w:rPr>
    </w:lvl>
    <w:lvl w:ilvl="2" w:tplc="4F108826" w:tentative="1">
      <w:start w:val="1"/>
      <w:numFmt w:val="bullet"/>
      <w:lvlText w:val="•"/>
      <w:lvlJc w:val="left"/>
      <w:pPr>
        <w:tabs>
          <w:tab w:val="num" w:pos="2160"/>
        </w:tabs>
        <w:ind w:left="2160" w:hanging="360"/>
      </w:pPr>
      <w:rPr>
        <w:rFonts w:ascii="Arial" w:hAnsi="Arial" w:hint="default"/>
      </w:rPr>
    </w:lvl>
    <w:lvl w:ilvl="3" w:tplc="A2FAE514" w:tentative="1">
      <w:start w:val="1"/>
      <w:numFmt w:val="bullet"/>
      <w:lvlText w:val="•"/>
      <w:lvlJc w:val="left"/>
      <w:pPr>
        <w:tabs>
          <w:tab w:val="num" w:pos="2880"/>
        </w:tabs>
        <w:ind w:left="2880" w:hanging="360"/>
      </w:pPr>
      <w:rPr>
        <w:rFonts w:ascii="Arial" w:hAnsi="Arial" w:hint="default"/>
      </w:rPr>
    </w:lvl>
    <w:lvl w:ilvl="4" w:tplc="C538AAAC" w:tentative="1">
      <w:start w:val="1"/>
      <w:numFmt w:val="bullet"/>
      <w:lvlText w:val="•"/>
      <w:lvlJc w:val="left"/>
      <w:pPr>
        <w:tabs>
          <w:tab w:val="num" w:pos="3600"/>
        </w:tabs>
        <w:ind w:left="3600" w:hanging="360"/>
      </w:pPr>
      <w:rPr>
        <w:rFonts w:ascii="Arial" w:hAnsi="Arial" w:hint="default"/>
      </w:rPr>
    </w:lvl>
    <w:lvl w:ilvl="5" w:tplc="2D3496A6" w:tentative="1">
      <w:start w:val="1"/>
      <w:numFmt w:val="bullet"/>
      <w:lvlText w:val="•"/>
      <w:lvlJc w:val="left"/>
      <w:pPr>
        <w:tabs>
          <w:tab w:val="num" w:pos="4320"/>
        </w:tabs>
        <w:ind w:left="4320" w:hanging="360"/>
      </w:pPr>
      <w:rPr>
        <w:rFonts w:ascii="Arial" w:hAnsi="Arial" w:hint="default"/>
      </w:rPr>
    </w:lvl>
    <w:lvl w:ilvl="6" w:tplc="E18C6106" w:tentative="1">
      <w:start w:val="1"/>
      <w:numFmt w:val="bullet"/>
      <w:lvlText w:val="•"/>
      <w:lvlJc w:val="left"/>
      <w:pPr>
        <w:tabs>
          <w:tab w:val="num" w:pos="5040"/>
        </w:tabs>
        <w:ind w:left="5040" w:hanging="360"/>
      </w:pPr>
      <w:rPr>
        <w:rFonts w:ascii="Arial" w:hAnsi="Arial" w:hint="default"/>
      </w:rPr>
    </w:lvl>
    <w:lvl w:ilvl="7" w:tplc="79A092A8" w:tentative="1">
      <w:start w:val="1"/>
      <w:numFmt w:val="bullet"/>
      <w:lvlText w:val="•"/>
      <w:lvlJc w:val="left"/>
      <w:pPr>
        <w:tabs>
          <w:tab w:val="num" w:pos="5760"/>
        </w:tabs>
        <w:ind w:left="5760" w:hanging="360"/>
      </w:pPr>
      <w:rPr>
        <w:rFonts w:ascii="Arial" w:hAnsi="Arial" w:hint="default"/>
      </w:rPr>
    </w:lvl>
    <w:lvl w:ilvl="8" w:tplc="BC30FB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EF237B"/>
    <w:multiLevelType w:val="hybridMultilevel"/>
    <w:tmpl w:val="B052A562"/>
    <w:lvl w:ilvl="0" w:tplc="2C48430C">
      <w:start w:val="1"/>
      <w:numFmt w:val="bullet"/>
      <w:lvlText w:val="•"/>
      <w:lvlJc w:val="left"/>
      <w:pPr>
        <w:tabs>
          <w:tab w:val="num" w:pos="720"/>
        </w:tabs>
        <w:ind w:left="720" w:hanging="360"/>
      </w:pPr>
      <w:rPr>
        <w:rFonts w:ascii="Arial" w:hAnsi="Arial" w:hint="default"/>
      </w:rPr>
    </w:lvl>
    <w:lvl w:ilvl="1" w:tplc="90849B36">
      <w:start w:val="30876"/>
      <w:numFmt w:val="bullet"/>
      <w:lvlText w:val="•"/>
      <w:lvlJc w:val="left"/>
      <w:pPr>
        <w:tabs>
          <w:tab w:val="num" w:pos="1440"/>
        </w:tabs>
        <w:ind w:left="1440" w:hanging="360"/>
      </w:pPr>
      <w:rPr>
        <w:rFonts w:ascii="Arial" w:hAnsi="Arial" w:hint="default"/>
      </w:rPr>
    </w:lvl>
    <w:lvl w:ilvl="2" w:tplc="D92E388A">
      <w:start w:val="30876"/>
      <w:numFmt w:val="bullet"/>
      <w:lvlText w:val="•"/>
      <w:lvlJc w:val="left"/>
      <w:pPr>
        <w:tabs>
          <w:tab w:val="num" w:pos="2160"/>
        </w:tabs>
        <w:ind w:left="2160" w:hanging="360"/>
      </w:pPr>
      <w:rPr>
        <w:rFonts w:ascii="Arial" w:hAnsi="Arial" w:hint="default"/>
      </w:rPr>
    </w:lvl>
    <w:lvl w:ilvl="3" w:tplc="4F562D98" w:tentative="1">
      <w:start w:val="1"/>
      <w:numFmt w:val="bullet"/>
      <w:lvlText w:val="•"/>
      <w:lvlJc w:val="left"/>
      <w:pPr>
        <w:tabs>
          <w:tab w:val="num" w:pos="2880"/>
        </w:tabs>
        <w:ind w:left="2880" w:hanging="360"/>
      </w:pPr>
      <w:rPr>
        <w:rFonts w:ascii="Arial" w:hAnsi="Arial" w:hint="default"/>
      </w:rPr>
    </w:lvl>
    <w:lvl w:ilvl="4" w:tplc="98CC50F8" w:tentative="1">
      <w:start w:val="1"/>
      <w:numFmt w:val="bullet"/>
      <w:lvlText w:val="•"/>
      <w:lvlJc w:val="left"/>
      <w:pPr>
        <w:tabs>
          <w:tab w:val="num" w:pos="3600"/>
        </w:tabs>
        <w:ind w:left="3600" w:hanging="360"/>
      </w:pPr>
      <w:rPr>
        <w:rFonts w:ascii="Arial" w:hAnsi="Arial" w:hint="default"/>
      </w:rPr>
    </w:lvl>
    <w:lvl w:ilvl="5" w:tplc="9A8A1CF2" w:tentative="1">
      <w:start w:val="1"/>
      <w:numFmt w:val="bullet"/>
      <w:lvlText w:val="•"/>
      <w:lvlJc w:val="left"/>
      <w:pPr>
        <w:tabs>
          <w:tab w:val="num" w:pos="4320"/>
        </w:tabs>
        <w:ind w:left="4320" w:hanging="360"/>
      </w:pPr>
      <w:rPr>
        <w:rFonts w:ascii="Arial" w:hAnsi="Arial" w:hint="default"/>
      </w:rPr>
    </w:lvl>
    <w:lvl w:ilvl="6" w:tplc="AFCCAA8A" w:tentative="1">
      <w:start w:val="1"/>
      <w:numFmt w:val="bullet"/>
      <w:lvlText w:val="•"/>
      <w:lvlJc w:val="left"/>
      <w:pPr>
        <w:tabs>
          <w:tab w:val="num" w:pos="5040"/>
        </w:tabs>
        <w:ind w:left="5040" w:hanging="360"/>
      </w:pPr>
      <w:rPr>
        <w:rFonts w:ascii="Arial" w:hAnsi="Arial" w:hint="default"/>
      </w:rPr>
    </w:lvl>
    <w:lvl w:ilvl="7" w:tplc="23722254" w:tentative="1">
      <w:start w:val="1"/>
      <w:numFmt w:val="bullet"/>
      <w:lvlText w:val="•"/>
      <w:lvlJc w:val="left"/>
      <w:pPr>
        <w:tabs>
          <w:tab w:val="num" w:pos="5760"/>
        </w:tabs>
        <w:ind w:left="5760" w:hanging="360"/>
      </w:pPr>
      <w:rPr>
        <w:rFonts w:ascii="Arial" w:hAnsi="Arial" w:hint="default"/>
      </w:rPr>
    </w:lvl>
    <w:lvl w:ilvl="8" w:tplc="696009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6658F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AD4448"/>
    <w:multiLevelType w:val="multilevel"/>
    <w:tmpl w:val="8B78F47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B561583"/>
    <w:multiLevelType w:val="hybridMultilevel"/>
    <w:tmpl w:val="CD281BD4"/>
    <w:lvl w:ilvl="0" w:tplc="E1A2C3A4">
      <w:start w:val="1"/>
      <w:numFmt w:val="bullet"/>
      <w:lvlText w:val="•"/>
      <w:lvlJc w:val="left"/>
      <w:pPr>
        <w:tabs>
          <w:tab w:val="num" w:pos="720"/>
        </w:tabs>
        <w:ind w:left="720" w:hanging="360"/>
      </w:pPr>
      <w:rPr>
        <w:rFonts w:ascii="Arial" w:hAnsi="Arial" w:hint="default"/>
      </w:rPr>
    </w:lvl>
    <w:lvl w:ilvl="1" w:tplc="0214F77C" w:tentative="1">
      <w:start w:val="1"/>
      <w:numFmt w:val="bullet"/>
      <w:lvlText w:val="•"/>
      <w:lvlJc w:val="left"/>
      <w:pPr>
        <w:tabs>
          <w:tab w:val="num" w:pos="1440"/>
        </w:tabs>
        <w:ind w:left="1440" w:hanging="360"/>
      </w:pPr>
      <w:rPr>
        <w:rFonts w:ascii="Arial" w:hAnsi="Arial" w:hint="default"/>
      </w:rPr>
    </w:lvl>
    <w:lvl w:ilvl="2" w:tplc="1B7A9F76" w:tentative="1">
      <w:start w:val="1"/>
      <w:numFmt w:val="bullet"/>
      <w:lvlText w:val="•"/>
      <w:lvlJc w:val="left"/>
      <w:pPr>
        <w:tabs>
          <w:tab w:val="num" w:pos="2160"/>
        </w:tabs>
        <w:ind w:left="2160" w:hanging="360"/>
      </w:pPr>
      <w:rPr>
        <w:rFonts w:ascii="Arial" w:hAnsi="Arial" w:hint="default"/>
      </w:rPr>
    </w:lvl>
    <w:lvl w:ilvl="3" w:tplc="1276BEC8" w:tentative="1">
      <w:start w:val="1"/>
      <w:numFmt w:val="bullet"/>
      <w:lvlText w:val="•"/>
      <w:lvlJc w:val="left"/>
      <w:pPr>
        <w:tabs>
          <w:tab w:val="num" w:pos="2880"/>
        </w:tabs>
        <w:ind w:left="2880" w:hanging="360"/>
      </w:pPr>
      <w:rPr>
        <w:rFonts w:ascii="Arial" w:hAnsi="Arial" w:hint="default"/>
      </w:rPr>
    </w:lvl>
    <w:lvl w:ilvl="4" w:tplc="79D2CCE4" w:tentative="1">
      <w:start w:val="1"/>
      <w:numFmt w:val="bullet"/>
      <w:lvlText w:val="•"/>
      <w:lvlJc w:val="left"/>
      <w:pPr>
        <w:tabs>
          <w:tab w:val="num" w:pos="3600"/>
        </w:tabs>
        <w:ind w:left="3600" w:hanging="360"/>
      </w:pPr>
      <w:rPr>
        <w:rFonts w:ascii="Arial" w:hAnsi="Arial" w:hint="default"/>
      </w:rPr>
    </w:lvl>
    <w:lvl w:ilvl="5" w:tplc="039E01DA" w:tentative="1">
      <w:start w:val="1"/>
      <w:numFmt w:val="bullet"/>
      <w:lvlText w:val="•"/>
      <w:lvlJc w:val="left"/>
      <w:pPr>
        <w:tabs>
          <w:tab w:val="num" w:pos="4320"/>
        </w:tabs>
        <w:ind w:left="4320" w:hanging="360"/>
      </w:pPr>
      <w:rPr>
        <w:rFonts w:ascii="Arial" w:hAnsi="Arial" w:hint="default"/>
      </w:rPr>
    </w:lvl>
    <w:lvl w:ilvl="6" w:tplc="845AD6C4" w:tentative="1">
      <w:start w:val="1"/>
      <w:numFmt w:val="bullet"/>
      <w:lvlText w:val="•"/>
      <w:lvlJc w:val="left"/>
      <w:pPr>
        <w:tabs>
          <w:tab w:val="num" w:pos="5040"/>
        </w:tabs>
        <w:ind w:left="5040" w:hanging="360"/>
      </w:pPr>
      <w:rPr>
        <w:rFonts w:ascii="Arial" w:hAnsi="Arial" w:hint="default"/>
      </w:rPr>
    </w:lvl>
    <w:lvl w:ilvl="7" w:tplc="9FE817D2" w:tentative="1">
      <w:start w:val="1"/>
      <w:numFmt w:val="bullet"/>
      <w:lvlText w:val="•"/>
      <w:lvlJc w:val="left"/>
      <w:pPr>
        <w:tabs>
          <w:tab w:val="num" w:pos="5760"/>
        </w:tabs>
        <w:ind w:left="5760" w:hanging="360"/>
      </w:pPr>
      <w:rPr>
        <w:rFonts w:ascii="Arial" w:hAnsi="Arial" w:hint="default"/>
      </w:rPr>
    </w:lvl>
    <w:lvl w:ilvl="8" w:tplc="21EE25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052B4D"/>
    <w:multiLevelType w:val="hybridMultilevel"/>
    <w:tmpl w:val="12A6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C17A1"/>
    <w:multiLevelType w:val="hybridMultilevel"/>
    <w:tmpl w:val="4074338A"/>
    <w:lvl w:ilvl="0" w:tplc="BEE61D1A">
      <w:start w:val="1"/>
      <w:numFmt w:val="bullet"/>
      <w:lvlText w:val="•"/>
      <w:lvlJc w:val="left"/>
      <w:pPr>
        <w:tabs>
          <w:tab w:val="num" w:pos="720"/>
        </w:tabs>
        <w:ind w:left="720" w:hanging="360"/>
      </w:pPr>
      <w:rPr>
        <w:rFonts w:ascii="Arial" w:hAnsi="Arial" w:hint="default"/>
      </w:rPr>
    </w:lvl>
    <w:lvl w:ilvl="1" w:tplc="BC165078">
      <w:start w:val="30876"/>
      <w:numFmt w:val="bullet"/>
      <w:lvlText w:val="•"/>
      <w:lvlJc w:val="left"/>
      <w:pPr>
        <w:tabs>
          <w:tab w:val="num" w:pos="1440"/>
        </w:tabs>
        <w:ind w:left="1440" w:hanging="360"/>
      </w:pPr>
      <w:rPr>
        <w:rFonts w:ascii="Arial" w:hAnsi="Arial" w:hint="default"/>
      </w:rPr>
    </w:lvl>
    <w:lvl w:ilvl="2" w:tplc="7BB2E042">
      <w:start w:val="30876"/>
      <w:numFmt w:val="bullet"/>
      <w:lvlText w:val="•"/>
      <w:lvlJc w:val="left"/>
      <w:pPr>
        <w:tabs>
          <w:tab w:val="num" w:pos="2160"/>
        </w:tabs>
        <w:ind w:left="2160" w:hanging="360"/>
      </w:pPr>
      <w:rPr>
        <w:rFonts w:ascii="Arial" w:hAnsi="Arial" w:hint="default"/>
      </w:rPr>
    </w:lvl>
    <w:lvl w:ilvl="3" w:tplc="DE68CA8E" w:tentative="1">
      <w:start w:val="1"/>
      <w:numFmt w:val="bullet"/>
      <w:lvlText w:val="•"/>
      <w:lvlJc w:val="left"/>
      <w:pPr>
        <w:tabs>
          <w:tab w:val="num" w:pos="2880"/>
        </w:tabs>
        <w:ind w:left="2880" w:hanging="360"/>
      </w:pPr>
      <w:rPr>
        <w:rFonts w:ascii="Arial" w:hAnsi="Arial" w:hint="default"/>
      </w:rPr>
    </w:lvl>
    <w:lvl w:ilvl="4" w:tplc="4A0E64DA" w:tentative="1">
      <w:start w:val="1"/>
      <w:numFmt w:val="bullet"/>
      <w:lvlText w:val="•"/>
      <w:lvlJc w:val="left"/>
      <w:pPr>
        <w:tabs>
          <w:tab w:val="num" w:pos="3600"/>
        </w:tabs>
        <w:ind w:left="3600" w:hanging="360"/>
      </w:pPr>
      <w:rPr>
        <w:rFonts w:ascii="Arial" w:hAnsi="Arial" w:hint="default"/>
      </w:rPr>
    </w:lvl>
    <w:lvl w:ilvl="5" w:tplc="83E0CEB6" w:tentative="1">
      <w:start w:val="1"/>
      <w:numFmt w:val="bullet"/>
      <w:lvlText w:val="•"/>
      <w:lvlJc w:val="left"/>
      <w:pPr>
        <w:tabs>
          <w:tab w:val="num" w:pos="4320"/>
        </w:tabs>
        <w:ind w:left="4320" w:hanging="360"/>
      </w:pPr>
      <w:rPr>
        <w:rFonts w:ascii="Arial" w:hAnsi="Arial" w:hint="default"/>
      </w:rPr>
    </w:lvl>
    <w:lvl w:ilvl="6" w:tplc="DA8CC490" w:tentative="1">
      <w:start w:val="1"/>
      <w:numFmt w:val="bullet"/>
      <w:lvlText w:val="•"/>
      <w:lvlJc w:val="left"/>
      <w:pPr>
        <w:tabs>
          <w:tab w:val="num" w:pos="5040"/>
        </w:tabs>
        <w:ind w:left="5040" w:hanging="360"/>
      </w:pPr>
      <w:rPr>
        <w:rFonts w:ascii="Arial" w:hAnsi="Arial" w:hint="default"/>
      </w:rPr>
    </w:lvl>
    <w:lvl w:ilvl="7" w:tplc="621066CE" w:tentative="1">
      <w:start w:val="1"/>
      <w:numFmt w:val="bullet"/>
      <w:lvlText w:val="•"/>
      <w:lvlJc w:val="left"/>
      <w:pPr>
        <w:tabs>
          <w:tab w:val="num" w:pos="5760"/>
        </w:tabs>
        <w:ind w:left="5760" w:hanging="360"/>
      </w:pPr>
      <w:rPr>
        <w:rFonts w:ascii="Arial" w:hAnsi="Arial" w:hint="default"/>
      </w:rPr>
    </w:lvl>
    <w:lvl w:ilvl="8" w:tplc="44E6BD5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3"/>
  </w:num>
  <w:num w:numId="3">
    <w:abstractNumId w:val="7"/>
  </w:num>
  <w:num w:numId="4">
    <w:abstractNumId w:val="16"/>
  </w:num>
  <w:num w:numId="5">
    <w:abstractNumId w:val="5"/>
  </w:num>
  <w:num w:numId="6">
    <w:abstractNumId w:val="20"/>
  </w:num>
  <w:num w:numId="7">
    <w:abstractNumId w:val="21"/>
  </w:num>
  <w:num w:numId="8">
    <w:abstractNumId w:val="1"/>
  </w:num>
  <w:num w:numId="9">
    <w:abstractNumId w:val="17"/>
  </w:num>
  <w:num w:numId="10">
    <w:abstractNumId w:val="11"/>
  </w:num>
  <w:num w:numId="11">
    <w:abstractNumId w:val="14"/>
  </w:num>
  <w:num w:numId="12">
    <w:abstractNumId w:val="15"/>
  </w:num>
  <w:num w:numId="13">
    <w:abstractNumId w:val="12"/>
  </w:num>
  <w:num w:numId="14">
    <w:abstractNumId w:val="0"/>
  </w:num>
  <w:num w:numId="15">
    <w:abstractNumId w:val="2"/>
  </w:num>
  <w:num w:numId="16">
    <w:abstractNumId w:val="24"/>
  </w:num>
  <w:num w:numId="17">
    <w:abstractNumId w:val="4"/>
  </w:num>
  <w:num w:numId="18">
    <w:abstractNumId w:val="23"/>
  </w:num>
  <w:num w:numId="19">
    <w:abstractNumId w:val="18"/>
  </w:num>
  <w:num w:numId="20">
    <w:abstractNumId w:val="19"/>
  </w:num>
  <w:num w:numId="21">
    <w:abstractNumId w:val="8"/>
  </w:num>
  <w:num w:numId="22">
    <w:abstractNumId w:val="22"/>
  </w:num>
  <w:num w:numId="23">
    <w:abstractNumId w:val="6"/>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A78"/>
    <w:rsid w:val="00014A99"/>
    <w:rsid w:val="0002002A"/>
    <w:rsid w:val="00044439"/>
    <w:rsid w:val="000464FB"/>
    <w:rsid w:val="00060987"/>
    <w:rsid w:val="000703B1"/>
    <w:rsid w:val="000F457F"/>
    <w:rsid w:val="0013735C"/>
    <w:rsid w:val="001437C2"/>
    <w:rsid w:val="00194E6A"/>
    <w:rsid w:val="001A6AAD"/>
    <w:rsid w:val="001B20EA"/>
    <w:rsid w:val="001E2C45"/>
    <w:rsid w:val="001E6D1A"/>
    <w:rsid w:val="001E77B4"/>
    <w:rsid w:val="002123BB"/>
    <w:rsid w:val="00221ACA"/>
    <w:rsid w:val="00246B03"/>
    <w:rsid w:val="00265AD4"/>
    <w:rsid w:val="002808FA"/>
    <w:rsid w:val="0028484D"/>
    <w:rsid w:val="002F260A"/>
    <w:rsid w:val="003409F3"/>
    <w:rsid w:val="00370381"/>
    <w:rsid w:val="003A1AA8"/>
    <w:rsid w:val="003B44F1"/>
    <w:rsid w:val="003C40F7"/>
    <w:rsid w:val="003F4760"/>
    <w:rsid w:val="00420B84"/>
    <w:rsid w:val="004249E6"/>
    <w:rsid w:val="00432A5E"/>
    <w:rsid w:val="00434D43"/>
    <w:rsid w:val="00454E4C"/>
    <w:rsid w:val="004776EE"/>
    <w:rsid w:val="00485A0B"/>
    <w:rsid w:val="00493BAF"/>
    <w:rsid w:val="004C2A78"/>
    <w:rsid w:val="004D245E"/>
    <w:rsid w:val="005003A7"/>
    <w:rsid w:val="005062F3"/>
    <w:rsid w:val="00592E9C"/>
    <w:rsid w:val="005A2F50"/>
    <w:rsid w:val="005C06C4"/>
    <w:rsid w:val="005C7472"/>
    <w:rsid w:val="006063AD"/>
    <w:rsid w:val="006132EF"/>
    <w:rsid w:val="00622A30"/>
    <w:rsid w:val="00624C2C"/>
    <w:rsid w:val="006269F6"/>
    <w:rsid w:val="00633F54"/>
    <w:rsid w:val="00652132"/>
    <w:rsid w:val="006747F5"/>
    <w:rsid w:val="006904B5"/>
    <w:rsid w:val="00695945"/>
    <w:rsid w:val="006B62AA"/>
    <w:rsid w:val="006E0F28"/>
    <w:rsid w:val="006F6478"/>
    <w:rsid w:val="007117B1"/>
    <w:rsid w:val="00711DB5"/>
    <w:rsid w:val="007539C1"/>
    <w:rsid w:val="007660F3"/>
    <w:rsid w:val="007802BC"/>
    <w:rsid w:val="00794464"/>
    <w:rsid w:val="007C5174"/>
    <w:rsid w:val="007C7CEF"/>
    <w:rsid w:val="007D2D25"/>
    <w:rsid w:val="007E44B9"/>
    <w:rsid w:val="007E765B"/>
    <w:rsid w:val="007F67EF"/>
    <w:rsid w:val="0081761E"/>
    <w:rsid w:val="00823AEE"/>
    <w:rsid w:val="008467A7"/>
    <w:rsid w:val="0087273D"/>
    <w:rsid w:val="00883990"/>
    <w:rsid w:val="0089760A"/>
    <w:rsid w:val="008D5581"/>
    <w:rsid w:val="008E15D8"/>
    <w:rsid w:val="009043B4"/>
    <w:rsid w:val="0096517D"/>
    <w:rsid w:val="009701AE"/>
    <w:rsid w:val="00981EFB"/>
    <w:rsid w:val="009858E2"/>
    <w:rsid w:val="009945E1"/>
    <w:rsid w:val="009A37B8"/>
    <w:rsid w:val="009D1438"/>
    <w:rsid w:val="009F5C62"/>
    <w:rsid w:val="00A14EF7"/>
    <w:rsid w:val="00A22998"/>
    <w:rsid w:val="00A45C5B"/>
    <w:rsid w:val="00A51C2A"/>
    <w:rsid w:val="00A62A7C"/>
    <w:rsid w:val="00A842AD"/>
    <w:rsid w:val="00A90EF3"/>
    <w:rsid w:val="00AB4009"/>
    <w:rsid w:val="00AC11F2"/>
    <w:rsid w:val="00B17B09"/>
    <w:rsid w:val="00B27C52"/>
    <w:rsid w:val="00B53608"/>
    <w:rsid w:val="00B636F6"/>
    <w:rsid w:val="00B84A8C"/>
    <w:rsid w:val="00B91830"/>
    <w:rsid w:val="00BB3F4E"/>
    <w:rsid w:val="00BB4A54"/>
    <w:rsid w:val="00BC76E5"/>
    <w:rsid w:val="00C72475"/>
    <w:rsid w:val="00C763DD"/>
    <w:rsid w:val="00C914C2"/>
    <w:rsid w:val="00CC3E10"/>
    <w:rsid w:val="00CE6C87"/>
    <w:rsid w:val="00D31556"/>
    <w:rsid w:val="00D54717"/>
    <w:rsid w:val="00D755CD"/>
    <w:rsid w:val="00D7629C"/>
    <w:rsid w:val="00D90006"/>
    <w:rsid w:val="00DE11BD"/>
    <w:rsid w:val="00DE581A"/>
    <w:rsid w:val="00E171E7"/>
    <w:rsid w:val="00E6389F"/>
    <w:rsid w:val="00EA23F8"/>
    <w:rsid w:val="00EC6E46"/>
    <w:rsid w:val="00ED2721"/>
    <w:rsid w:val="00ED4326"/>
    <w:rsid w:val="00F202B4"/>
    <w:rsid w:val="00F3225D"/>
    <w:rsid w:val="00F35728"/>
    <w:rsid w:val="00F53DE6"/>
    <w:rsid w:val="00F57F15"/>
    <w:rsid w:val="00F90F6C"/>
    <w:rsid w:val="00F9257A"/>
    <w:rsid w:val="00F968AA"/>
    <w:rsid w:val="00FB7F42"/>
    <w:rsid w:val="00FF0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94E20"/>
  <w15:docId w15:val="{E6C2B4BF-D282-40C0-958F-632FA073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81A"/>
    <w:pPr>
      <w:spacing w:before="100" w:beforeAutospacing="1" w:after="100" w:afterAutospacing="1"/>
      <w:outlineLvl w:val="0"/>
    </w:pPr>
    <w:rPr>
      <w:rFonts w:asciiTheme="majorHAnsi" w:eastAsia="Times New Roman" w:hAnsiTheme="majorHAnsi" w:cs="Times New Roman"/>
      <w:b/>
      <w:bCs/>
      <w:kern w:val="36"/>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78"/>
    <w:pPr>
      <w:ind w:left="720"/>
      <w:contextualSpacing/>
    </w:pPr>
  </w:style>
  <w:style w:type="character" w:styleId="CommentReference">
    <w:name w:val="annotation reference"/>
    <w:basedOn w:val="DefaultParagraphFont"/>
    <w:uiPriority w:val="99"/>
    <w:semiHidden/>
    <w:unhideWhenUsed/>
    <w:rsid w:val="00624C2C"/>
    <w:rPr>
      <w:sz w:val="16"/>
      <w:szCs w:val="16"/>
    </w:rPr>
  </w:style>
  <w:style w:type="paragraph" w:styleId="CommentText">
    <w:name w:val="annotation text"/>
    <w:basedOn w:val="Normal"/>
    <w:link w:val="CommentTextChar"/>
    <w:uiPriority w:val="99"/>
    <w:semiHidden/>
    <w:unhideWhenUsed/>
    <w:rsid w:val="00624C2C"/>
    <w:rPr>
      <w:sz w:val="20"/>
      <w:szCs w:val="20"/>
    </w:rPr>
  </w:style>
  <w:style w:type="character" w:customStyle="1" w:styleId="CommentTextChar">
    <w:name w:val="Comment Text Char"/>
    <w:basedOn w:val="DefaultParagraphFont"/>
    <w:link w:val="CommentText"/>
    <w:uiPriority w:val="99"/>
    <w:semiHidden/>
    <w:rsid w:val="00624C2C"/>
    <w:rPr>
      <w:sz w:val="20"/>
      <w:szCs w:val="20"/>
    </w:rPr>
  </w:style>
  <w:style w:type="paragraph" w:styleId="CommentSubject">
    <w:name w:val="annotation subject"/>
    <w:basedOn w:val="CommentText"/>
    <w:next w:val="CommentText"/>
    <w:link w:val="CommentSubjectChar"/>
    <w:uiPriority w:val="99"/>
    <w:semiHidden/>
    <w:unhideWhenUsed/>
    <w:rsid w:val="00624C2C"/>
    <w:rPr>
      <w:b/>
      <w:bCs/>
    </w:rPr>
  </w:style>
  <w:style w:type="character" w:customStyle="1" w:styleId="CommentSubjectChar">
    <w:name w:val="Comment Subject Char"/>
    <w:basedOn w:val="CommentTextChar"/>
    <w:link w:val="CommentSubject"/>
    <w:uiPriority w:val="99"/>
    <w:semiHidden/>
    <w:rsid w:val="00624C2C"/>
    <w:rPr>
      <w:b/>
      <w:bCs/>
      <w:sz w:val="20"/>
      <w:szCs w:val="20"/>
    </w:rPr>
  </w:style>
  <w:style w:type="paragraph" w:styleId="BalloonText">
    <w:name w:val="Balloon Text"/>
    <w:basedOn w:val="Normal"/>
    <w:link w:val="BalloonTextChar"/>
    <w:uiPriority w:val="99"/>
    <w:semiHidden/>
    <w:unhideWhenUsed/>
    <w:rsid w:val="00624C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2C"/>
    <w:rPr>
      <w:rFonts w:ascii="Segoe UI" w:hAnsi="Segoe UI" w:cs="Segoe UI"/>
      <w:sz w:val="18"/>
      <w:szCs w:val="18"/>
    </w:rPr>
  </w:style>
  <w:style w:type="paragraph" w:styleId="Header">
    <w:name w:val="header"/>
    <w:basedOn w:val="Normal"/>
    <w:link w:val="HeaderChar"/>
    <w:uiPriority w:val="99"/>
    <w:unhideWhenUsed/>
    <w:rsid w:val="00DE581A"/>
    <w:pPr>
      <w:tabs>
        <w:tab w:val="center" w:pos="4680"/>
        <w:tab w:val="right" w:pos="9360"/>
      </w:tabs>
      <w:spacing w:after="0"/>
    </w:pPr>
  </w:style>
  <w:style w:type="character" w:customStyle="1" w:styleId="HeaderChar">
    <w:name w:val="Header Char"/>
    <w:basedOn w:val="DefaultParagraphFont"/>
    <w:link w:val="Header"/>
    <w:uiPriority w:val="99"/>
    <w:rsid w:val="00DE581A"/>
  </w:style>
  <w:style w:type="paragraph" w:styleId="Footer">
    <w:name w:val="footer"/>
    <w:basedOn w:val="Normal"/>
    <w:link w:val="FooterChar"/>
    <w:uiPriority w:val="99"/>
    <w:unhideWhenUsed/>
    <w:rsid w:val="00DE581A"/>
    <w:pPr>
      <w:tabs>
        <w:tab w:val="center" w:pos="4680"/>
        <w:tab w:val="right" w:pos="9360"/>
      </w:tabs>
      <w:spacing w:after="0"/>
    </w:pPr>
  </w:style>
  <w:style w:type="character" w:customStyle="1" w:styleId="FooterChar">
    <w:name w:val="Footer Char"/>
    <w:basedOn w:val="DefaultParagraphFont"/>
    <w:link w:val="Footer"/>
    <w:uiPriority w:val="99"/>
    <w:rsid w:val="00DE581A"/>
  </w:style>
  <w:style w:type="character" w:customStyle="1" w:styleId="Heading1Char">
    <w:name w:val="Heading 1 Char"/>
    <w:basedOn w:val="DefaultParagraphFont"/>
    <w:link w:val="Heading1"/>
    <w:uiPriority w:val="9"/>
    <w:rsid w:val="00DE581A"/>
    <w:rPr>
      <w:rFonts w:asciiTheme="majorHAnsi" w:eastAsia="Times New Roman" w:hAnsiTheme="majorHAnsi" w:cs="Times New Roman"/>
      <w:b/>
      <w:bCs/>
      <w:kern w:val="36"/>
      <w:sz w:val="28"/>
      <w:szCs w:val="28"/>
      <w:lang w:val="en-US"/>
    </w:rPr>
  </w:style>
  <w:style w:type="paragraph" w:styleId="Revision">
    <w:name w:val="Revision"/>
    <w:hidden/>
    <w:uiPriority w:val="99"/>
    <w:semiHidden/>
    <w:rsid w:val="009945E1"/>
    <w:pPr>
      <w:spacing w:after="0"/>
    </w:pPr>
  </w:style>
  <w:style w:type="character" w:styleId="Hyperlink">
    <w:name w:val="Hyperlink"/>
    <w:basedOn w:val="DefaultParagraphFont"/>
    <w:uiPriority w:val="99"/>
    <w:unhideWhenUsed/>
    <w:rsid w:val="001E6D1A"/>
    <w:rPr>
      <w:color w:val="0563C1" w:themeColor="hyperlink"/>
      <w:u w:val="single"/>
    </w:rPr>
  </w:style>
  <w:style w:type="character" w:styleId="UnresolvedMention">
    <w:name w:val="Unresolved Mention"/>
    <w:basedOn w:val="DefaultParagraphFont"/>
    <w:uiPriority w:val="99"/>
    <w:semiHidden/>
    <w:unhideWhenUsed/>
    <w:rsid w:val="001E6D1A"/>
    <w:rPr>
      <w:color w:val="605E5C"/>
      <w:shd w:val="clear" w:color="auto" w:fill="E1DFDD"/>
    </w:rPr>
  </w:style>
  <w:style w:type="character" w:styleId="FollowedHyperlink">
    <w:name w:val="FollowedHyperlink"/>
    <w:basedOn w:val="DefaultParagraphFont"/>
    <w:uiPriority w:val="99"/>
    <w:semiHidden/>
    <w:unhideWhenUsed/>
    <w:rsid w:val="001E6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6732">
      <w:bodyDiv w:val="1"/>
      <w:marLeft w:val="0"/>
      <w:marRight w:val="0"/>
      <w:marTop w:val="0"/>
      <w:marBottom w:val="0"/>
      <w:divBdr>
        <w:top w:val="none" w:sz="0" w:space="0" w:color="auto"/>
        <w:left w:val="none" w:sz="0" w:space="0" w:color="auto"/>
        <w:bottom w:val="none" w:sz="0" w:space="0" w:color="auto"/>
        <w:right w:val="none" w:sz="0" w:space="0" w:color="auto"/>
      </w:divBdr>
      <w:divsChild>
        <w:div w:id="1944073364">
          <w:marLeft w:val="360"/>
          <w:marRight w:val="0"/>
          <w:marTop w:val="40"/>
          <w:marBottom w:val="0"/>
          <w:divBdr>
            <w:top w:val="none" w:sz="0" w:space="0" w:color="auto"/>
            <w:left w:val="none" w:sz="0" w:space="0" w:color="auto"/>
            <w:bottom w:val="none" w:sz="0" w:space="0" w:color="auto"/>
            <w:right w:val="none" w:sz="0" w:space="0" w:color="auto"/>
          </w:divBdr>
        </w:div>
        <w:div w:id="632751208">
          <w:marLeft w:val="1080"/>
          <w:marRight w:val="0"/>
          <w:marTop w:val="40"/>
          <w:marBottom w:val="0"/>
          <w:divBdr>
            <w:top w:val="none" w:sz="0" w:space="0" w:color="auto"/>
            <w:left w:val="none" w:sz="0" w:space="0" w:color="auto"/>
            <w:bottom w:val="none" w:sz="0" w:space="0" w:color="auto"/>
            <w:right w:val="none" w:sz="0" w:space="0" w:color="auto"/>
          </w:divBdr>
        </w:div>
        <w:div w:id="1610506042">
          <w:marLeft w:val="1080"/>
          <w:marRight w:val="0"/>
          <w:marTop w:val="40"/>
          <w:marBottom w:val="0"/>
          <w:divBdr>
            <w:top w:val="none" w:sz="0" w:space="0" w:color="auto"/>
            <w:left w:val="none" w:sz="0" w:space="0" w:color="auto"/>
            <w:bottom w:val="none" w:sz="0" w:space="0" w:color="auto"/>
            <w:right w:val="none" w:sz="0" w:space="0" w:color="auto"/>
          </w:divBdr>
        </w:div>
        <w:div w:id="2010715213">
          <w:marLeft w:val="1080"/>
          <w:marRight w:val="0"/>
          <w:marTop w:val="40"/>
          <w:marBottom w:val="0"/>
          <w:divBdr>
            <w:top w:val="none" w:sz="0" w:space="0" w:color="auto"/>
            <w:left w:val="none" w:sz="0" w:space="0" w:color="auto"/>
            <w:bottom w:val="none" w:sz="0" w:space="0" w:color="auto"/>
            <w:right w:val="none" w:sz="0" w:space="0" w:color="auto"/>
          </w:divBdr>
        </w:div>
        <w:div w:id="1702515806">
          <w:marLeft w:val="1080"/>
          <w:marRight w:val="0"/>
          <w:marTop w:val="40"/>
          <w:marBottom w:val="0"/>
          <w:divBdr>
            <w:top w:val="none" w:sz="0" w:space="0" w:color="auto"/>
            <w:left w:val="none" w:sz="0" w:space="0" w:color="auto"/>
            <w:bottom w:val="none" w:sz="0" w:space="0" w:color="auto"/>
            <w:right w:val="none" w:sz="0" w:space="0" w:color="auto"/>
          </w:divBdr>
        </w:div>
        <w:div w:id="1073284284">
          <w:marLeft w:val="1080"/>
          <w:marRight w:val="0"/>
          <w:marTop w:val="40"/>
          <w:marBottom w:val="0"/>
          <w:divBdr>
            <w:top w:val="none" w:sz="0" w:space="0" w:color="auto"/>
            <w:left w:val="none" w:sz="0" w:space="0" w:color="auto"/>
            <w:bottom w:val="none" w:sz="0" w:space="0" w:color="auto"/>
            <w:right w:val="none" w:sz="0" w:space="0" w:color="auto"/>
          </w:divBdr>
        </w:div>
        <w:div w:id="1527937979">
          <w:marLeft w:val="1080"/>
          <w:marRight w:val="0"/>
          <w:marTop w:val="40"/>
          <w:marBottom w:val="0"/>
          <w:divBdr>
            <w:top w:val="none" w:sz="0" w:space="0" w:color="auto"/>
            <w:left w:val="none" w:sz="0" w:space="0" w:color="auto"/>
            <w:bottom w:val="none" w:sz="0" w:space="0" w:color="auto"/>
            <w:right w:val="none" w:sz="0" w:space="0" w:color="auto"/>
          </w:divBdr>
        </w:div>
        <w:div w:id="1599216655">
          <w:marLeft w:val="1800"/>
          <w:marRight w:val="0"/>
          <w:marTop w:val="40"/>
          <w:marBottom w:val="0"/>
          <w:divBdr>
            <w:top w:val="none" w:sz="0" w:space="0" w:color="auto"/>
            <w:left w:val="none" w:sz="0" w:space="0" w:color="auto"/>
            <w:bottom w:val="none" w:sz="0" w:space="0" w:color="auto"/>
            <w:right w:val="none" w:sz="0" w:space="0" w:color="auto"/>
          </w:divBdr>
        </w:div>
        <w:div w:id="773867167">
          <w:marLeft w:val="1800"/>
          <w:marRight w:val="0"/>
          <w:marTop w:val="40"/>
          <w:marBottom w:val="0"/>
          <w:divBdr>
            <w:top w:val="none" w:sz="0" w:space="0" w:color="auto"/>
            <w:left w:val="none" w:sz="0" w:space="0" w:color="auto"/>
            <w:bottom w:val="none" w:sz="0" w:space="0" w:color="auto"/>
            <w:right w:val="none" w:sz="0" w:space="0" w:color="auto"/>
          </w:divBdr>
        </w:div>
        <w:div w:id="1579823355">
          <w:marLeft w:val="1800"/>
          <w:marRight w:val="0"/>
          <w:marTop w:val="40"/>
          <w:marBottom w:val="0"/>
          <w:divBdr>
            <w:top w:val="none" w:sz="0" w:space="0" w:color="auto"/>
            <w:left w:val="none" w:sz="0" w:space="0" w:color="auto"/>
            <w:bottom w:val="none" w:sz="0" w:space="0" w:color="auto"/>
            <w:right w:val="none" w:sz="0" w:space="0" w:color="auto"/>
          </w:divBdr>
        </w:div>
        <w:div w:id="1274903411">
          <w:marLeft w:val="1800"/>
          <w:marRight w:val="0"/>
          <w:marTop w:val="40"/>
          <w:marBottom w:val="0"/>
          <w:divBdr>
            <w:top w:val="none" w:sz="0" w:space="0" w:color="auto"/>
            <w:left w:val="none" w:sz="0" w:space="0" w:color="auto"/>
            <w:bottom w:val="none" w:sz="0" w:space="0" w:color="auto"/>
            <w:right w:val="none" w:sz="0" w:space="0" w:color="auto"/>
          </w:divBdr>
        </w:div>
      </w:divsChild>
    </w:div>
    <w:div w:id="308364100">
      <w:bodyDiv w:val="1"/>
      <w:marLeft w:val="0"/>
      <w:marRight w:val="0"/>
      <w:marTop w:val="0"/>
      <w:marBottom w:val="0"/>
      <w:divBdr>
        <w:top w:val="none" w:sz="0" w:space="0" w:color="auto"/>
        <w:left w:val="none" w:sz="0" w:space="0" w:color="auto"/>
        <w:bottom w:val="none" w:sz="0" w:space="0" w:color="auto"/>
        <w:right w:val="none" w:sz="0" w:space="0" w:color="auto"/>
      </w:divBdr>
      <w:divsChild>
        <w:div w:id="1555235957">
          <w:marLeft w:val="360"/>
          <w:marRight w:val="0"/>
          <w:marTop w:val="40"/>
          <w:marBottom w:val="0"/>
          <w:divBdr>
            <w:top w:val="none" w:sz="0" w:space="0" w:color="auto"/>
            <w:left w:val="none" w:sz="0" w:space="0" w:color="auto"/>
            <w:bottom w:val="none" w:sz="0" w:space="0" w:color="auto"/>
            <w:right w:val="none" w:sz="0" w:space="0" w:color="auto"/>
          </w:divBdr>
        </w:div>
        <w:div w:id="1926105040">
          <w:marLeft w:val="360"/>
          <w:marRight w:val="0"/>
          <w:marTop w:val="40"/>
          <w:marBottom w:val="0"/>
          <w:divBdr>
            <w:top w:val="none" w:sz="0" w:space="0" w:color="auto"/>
            <w:left w:val="none" w:sz="0" w:space="0" w:color="auto"/>
            <w:bottom w:val="none" w:sz="0" w:space="0" w:color="auto"/>
            <w:right w:val="none" w:sz="0" w:space="0" w:color="auto"/>
          </w:divBdr>
        </w:div>
        <w:div w:id="469445087">
          <w:marLeft w:val="360"/>
          <w:marRight w:val="0"/>
          <w:marTop w:val="40"/>
          <w:marBottom w:val="0"/>
          <w:divBdr>
            <w:top w:val="none" w:sz="0" w:space="0" w:color="auto"/>
            <w:left w:val="none" w:sz="0" w:space="0" w:color="auto"/>
            <w:bottom w:val="none" w:sz="0" w:space="0" w:color="auto"/>
            <w:right w:val="none" w:sz="0" w:space="0" w:color="auto"/>
          </w:divBdr>
        </w:div>
        <w:div w:id="712119945">
          <w:marLeft w:val="360"/>
          <w:marRight w:val="0"/>
          <w:marTop w:val="40"/>
          <w:marBottom w:val="0"/>
          <w:divBdr>
            <w:top w:val="none" w:sz="0" w:space="0" w:color="auto"/>
            <w:left w:val="none" w:sz="0" w:space="0" w:color="auto"/>
            <w:bottom w:val="none" w:sz="0" w:space="0" w:color="auto"/>
            <w:right w:val="none" w:sz="0" w:space="0" w:color="auto"/>
          </w:divBdr>
        </w:div>
      </w:divsChild>
    </w:div>
    <w:div w:id="360208421">
      <w:bodyDiv w:val="1"/>
      <w:marLeft w:val="0"/>
      <w:marRight w:val="0"/>
      <w:marTop w:val="0"/>
      <w:marBottom w:val="0"/>
      <w:divBdr>
        <w:top w:val="none" w:sz="0" w:space="0" w:color="auto"/>
        <w:left w:val="none" w:sz="0" w:space="0" w:color="auto"/>
        <w:bottom w:val="none" w:sz="0" w:space="0" w:color="auto"/>
        <w:right w:val="none" w:sz="0" w:space="0" w:color="auto"/>
      </w:divBdr>
      <w:divsChild>
        <w:div w:id="163057322">
          <w:marLeft w:val="360"/>
          <w:marRight w:val="0"/>
          <w:marTop w:val="40"/>
          <w:marBottom w:val="0"/>
          <w:divBdr>
            <w:top w:val="none" w:sz="0" w:space="0" w:color="auto"/>
            <w:left w:val="none" w:sz="0" w:space="0" w:color="auto"/>
            <w:bottom w:val="none" w:sz="0" w:space="0" w:color="auto"/>
            <w:right w:val="none" w:sz="0" w:space="0" w:color="auto"/>
          </w:divBdr>
        </w:div>
      </w:divsChild>
    </w:div>
    <w:div w:id="425465384">
      <w:bodyDiv w:val="1"/>
      <w:marLeft w:val="0"/>
      <w:marRight w:val="0"/>
      <w:marTop w:val="0"/>
      <w:marBottom w:val="0"/>
      <w:divBdr>
        <w:top w:val="none" w:sz="0" w:space="0" w:color="auto"/>
        <w:left w:val="none" w:sz="0" w:space="0" w:color="auto"/>
        <w:bottom w:val="none" w:sz="0" w:space="0" w:color="auto"/>
        <w:right w:val="none" w:sz="0" w:space="0" w:color="auto"/>
      </w:divBdr>
      <w:divsChild>
        <w:div w:id="1979527308">
          <w:marLeft w:val="360"/>
          <w:marRight w:val="0"/>
          <w:marTop w:val="40"/>
          <w:marBottom w:val="0"/>
          <w:divBdr>
            <w:top w:val="none" w:sz="0" w:space="0" w:color="auto"/>
            <w:left w:val="none" w:sz="0" w:space="0" w:color="auto"/>
            <w:bottom w:val="none" w:sz="0" w:space="0" w:color="auto"/>
            <w:right w:val="none" w:sz="0" w:space="0" w:color="auto"/>
          </w:divBdr>
        </w:div>
        <w:div w:id="545412781">
          <w:marLeft w:val="1080"/>
          <w:marRight w:val="0"/>
          <w:marTop w:val="40"/>
          <w:marBottom w:val="0"/>
          <w:divBdr>
            <w:top w:val="none" w:sz="0" w:space="0" w:color="auto"/>
            <w:left w:val="none" w:sz="0" w:space="0" w:color="auto"/>
            <w:bottom w:val="none" w:sz="0" w:space="0" w:color="auto"/>
            <w:right w:val="none" w:sz="0" w:space="0" w:color="auto"/>
          </w:divBdr>
        </w:div>
        <w:div w:id="1796753259">
          <w:marLeft w:val="1080"/>
          <w:marRight w:val="0"/>
          <w:marTop w:val="40"/>
          <w:marBottom w:val="0"/>
          <w:divBdr>
            <w:top w:val="none" w:sz="0" w:space="0" w:color="auto"/>
            <w:left w:val="none" w:sz="0" w:space="0" w:color="auto"/>
            <w:bottom w:val="none" w:sz="0" w:space="0" w:color="auto"/>
            <w:right w:val="none" w:sz="0" w:space="0" w:color="auto"/>
          </w:divBdr>
        </w:div>
        <w:div w:id="922252944">
          <w:marLeft w:val="1080"/>
          <w:marRight w:val="0"/>
          <w:marTop w:val="40"/>
          <w:marBottom w:val="0"/>
          <w:divBdr>
            <w:top w:val="none" w:sz="0" w:space="0" w:color="auto"/>
            <w:left w:val="none" w:sz="0" w:space="0" w:color="auto"/>
            <w:bottom w:val="none" w:sz="0" w:space="0" w:color="auto"/>
            <w:right w:val="none" w:sz="0" w:space="0" w:color="auto"/>
          </w:divBdr>
        </w:div>
        <w:div w:id="1775516487">
          <w:marLeft w:val="1080"/>
          <w:marRight w:val="0"/>
          <w:marTop w:val="40"/>
          <w:marBottom w:val="0"/>
          <w:divBdr>
            <w:top w:val="none" w:sz="0" w:space="0" w:color="auto"/>
            <w:left w:val="none" w:sz="0" w:space="0" w:color="auto"/>
            <w:bottom w:val="none" w:sz="0" w:space="0" w:color="auto"/>
            <w:right w:val="none" w:sz="0" w:space="0" w:color="auto"/>
          </w:divBdr>
        </w:div>
        <w:div w:id="806122700">
          <w:marLeft w:val="1800"/>
          <w:marRight w:val="0"/>
          <w:marTop w:val="40"/>
          <w:marBottom w:val="0"/>
          <w:divBdr>
            <w:top w:val="none" w:sz="0" w:space="0" w:color="auto"/>
            <w:left w:val="none" w:sz="0" w:space="0" w:color="auto"/>
            <w:bottom w:val="none" w:sz="0" w:space="0" w:color="auto"/>
            <w:right w:val="none" w:sz="0" w:space="0" w:color="auto"/>
          </w:divBdr>
        </w:div>
        <w:div w:id="793522476">
          <w:marLeft w:val="1800"/>
          <w:marRight w:val="0"/>
          <w:marTop w:val="40"/>
          <w:marBottom w:val="0"/>
          <w:divBdr>
            <w:top w:val="none" w:sz="0" w:space="0" w:color="auto"/>
            <w:left w:val="none" w:sz="0" w:space="0" w:color="auto"/>
            <w:bottom w:val="none" w:sz="0" w:space="0" w:color="auto"/>
            <w:right w:val="none" w:sz="0" w:space="0" w:color="auto"/>
          </w:divBdr>
        </w:div>
        <w:div w:id="1663854889">
          <w:marLeft w:val="1800"/>
          <w:marRight w:val="0"/>
          <w:marTop w:val="40"/>
          <w:marBottom w:val="0"/>
          <w:divBdr>
            <w:top w:val="none" w:sz="0" w:space="0" w:color="auto"/>
            <w:left w:val="none" w:sz="0" w:space="0" w:color="auto"/>
            <w:bottom w:val="none" w:sz="0" w:space="0" w:color="auto"/>
            <w:right w:val="none" w:sz="0" w:space="0" w:color="auto"/>
          </w:divBdr>
        </w:div>
        <w:div w:id="1662544568">
          <w:marLeft w:val="1800"/>
          <w:marRight w:val="0"/>
          <w:marTop w:val="40"/>
          <w:marBottom w:val="0"/>
          <w:divBdr>
            <w:top w:val="none" w:sz="0" w:space="0" w:color="auto"/>
            <w:left w:val="none" w:sz="0" w:space="0" w:color="auto"/>
            <w:bottom w:val="none" w:sz="0" w:space="0" w:color="auto"/>
            <w:right w:val="none" w:sz="0" w:space="0" w:color="auto"/>
          </w:divBdr>
        </w:div>
        <w:div w:id="1815365250">
          <w:marLeft w:val="1080"/>
          <w:marRight w:val="0"/>
          <w:marTop w:val="40"/>
          <w:marBottom w:val="0"/>
          <w:divBdr>
            <w:top w:val="none" w:sz="0" w:space="0" w:color="auto"/>
            <w:left w:val="none" w:sz="0" w:space="0" w:color="auto"/>
            <w:bottom w:val="none" w:sz="0" w:space="0" w:color="auto"/>
            <w:right w:val="none" w:sz="0" w:space="0" w:color="auto"/>
          </w:divBdr>
        </w:div>
      </w:divsChild>
    </w:div>
    <w:div w:id="640499099">
      <w:bodyDiv w:val="1"/>
      <w:marLeft w:val="0"/>
      <w:marRight w:val="0"/>
      <w:marTop w:val="0"/>
      <w:marBottom w:val="0"/>
      <w:divBdr>
        <w:top w:val="none" w:sz="0" w:space="0" w:color="auto"/>
        <w:left w:val="none" w:sz="0" w:space="0" w:color="auto"/>
        <w:bottom w:val="none" w:sz="0" w:space="0" w:color="auto"/>
        <w:right w:val="none" w:sz="0" w:space="0" w:color="auto"/>
      </w:divBdr>
      <w:divsChild>
        <w:div w:id="849294406">
          <w:marLeft w:val="360"/>
          <w:marRight w:val="0"/>
          <w:marTop w:val="40"/>
          <w:marBottom w:val="0"/>
          <w:divBdr>
            <w:top w:val="none" w:sz="0" w:space="0" w:color="auto"/>
            <w:left w:val="none" w:sz="0" w:space="0" w:color="auto"/>
            <w:bottom w:val="none" w:sz="0" w:space="0" w:color="auto"/>
            <w:right w:val="none" w:sz="0" w:space="0" w:color="auto"/>
          </w:divBdr>
        </w:div>
        <w:div w:id="1854301745">
          <w:marLeft w:val="360"/>
          <w:marRight w:val="0"/>
          <w:marTop w:val="40"/>
          <w:marBottom w:val="0"/>
          <w:divBdr>
            <w:top w:val="none" w:sz="0" w:space="0" w:color="auto"/>
            <w:left w:val="none" w:sz="0" w:space="0" w:color="auto"/>
            <w:bottom w:val="none" w:sz="0" w:space="0" w:color="auto"/>
            <w:right w:val="none" w:sz="0" w:space="0" w:color="auto"/>
          </w:divBdr>
        </w:div>
        <w:div w:id="2104569213">
          <w:marLeft w:val="360"/>
          <w:marRight w:val="0"/>
          <w:marTop w:val="40"/>
          <w:marBottom w:val="0"/>
          <w:divBdr>
            <w:top w:val="none" w:sz="0" w:space="0" w:color="auto"/>
            <w:left w:val="none" w:sz="0" w:space="0" w:color="auto"/>
            <w:bottom w:val="none" w:sz="0" w:space="0" w:color="auto"/>
            <w:right w:val="none" w:sz="0" w:space="0" w:color="auto"/>
          </w:divBdr>
        </w:div>
      </w:divsChild>
    </w:div>
    <w:div w:id="821048736">
      <w:bodyDiv w:val="1"/>
      <w:marLeft w:val="0"/>
      <w:marRight w:val="0"/>
      <w:marTop w:val="0"/>
      <w:marBottom w:val="0"/>
      <w:divBdr>
        <w:top w:val="none" w:sz="0" w:space="0" w:color="auto"/>
        <w:left w:val="none" w:sz="0" w:space="0" w:color="auto"/>
        <w:bottom w:val="none" w:sz="0" w:space="0" w:color="auto"/>
        <w:right w:val="none" w:sz="0" w:space="0" w:color="auto"/>
      </w:divBdr>
    </w:div>
    <w:div w:id="1364592201">
      <w:bodyDiv w:val="1"/>
      <w:marLeft w:val="0"/>
      <w:marRight w:val="0"/>
      <w:marTop w:val="0"/>
      <w:marBottom w:val="0"/>
      <w:divBdr>
        <w:top w:val="none" w:sz="0" w:space="0" w:color="auto"/>
        <w:left w:val="none" w:sz="0" w:space="0" w:color="auto"/>
        <w:bottom w:val="none" w:sz="0" w:space="0" w:color="auto"/>
        <w:right w:val="none" w:sz="0" w:space="0" w:color="auto"/>
      </w:divBdr>
      <w:divsChild>
        <w:div w:id="636031301">
          <w:marLeft w:val="360"/>
          <w:marRight w:val="0"/>
          <w:marTop w:val="40"/>
          <w:marBottom w:val="0"/>
          <w:divBdr>
            <w:top w:val="none" w:sz="0" w:space="0" w:color="auto"/>
            <w:left w:val="none" w:sz="0" w:space="0" w:color="auto"/>
            <w:bottom w:val="none" w:sz="0" w:space="0" w:color="auto"/>
            <w:right w:val="none" w:sz="0" w:space="0" w:color="auto"/>
          </w:divBdr>
        </w:div>
        <w:div w:id="1936860025">
          <w:marLeft w:val="1080"/>
          <w:marRight w:val="0"/>
          <w:marTop w:val="40"/>
          <w:marBottom w:val="0"/>
          <w:divBdr>
            <w:top w:val="none" w:sz="0" w:space="0" w:color="auto"/>
            <w:left w:val="none" w:sz="0" w:space="0" w:color="auto"/>
            <w:bottom w:val="none" w:sz="0" w:space="0" w:color="auto"/>
            <w:right w:val="none" w:sz="0" w:space="0" w:color="auto"/>
          </w:divBdr>
        </w:div>
        <w:div w:id="746075581">
          <w:marLeft w:val="1080"/>
          <w:marRight w:val="0"/>
          <w:marTop w:val="40"/>
          <w:marBottom w:val="0"/>
          <w:divBdr>
            <w:top w:val="none" w:sz="0" w:space="0" w:color="auto"/>
            <w:left w:val="none" w:sz="0" w:space="0" w:color="auto"/>
            <w:bottom w:val="none" w:sz="0" w:space="0" w:color="auto"/>
            <w:right w:val="none" w:sz="0" w:space="0" w:color="auto"/>
          </w:divBdr>
        </w:div>
        <w:div w:id="1679501276">
          <w:marLeft w:val="1080"/>
          <w:marRight w:val="0"/>
          <w:marTop w:val="40"/>
          <w:marBottom w:val="0"/>
          <w:divBdr>
            <w:top w:val="none" w:sz="0" w:space="0" w:color="auto"/>
            <w:left w:val="none" w:sz="0" w:space="0" w:color="auto"/>
            <w:bottom w:val="none" w:sz="0" w:space="0" w:color="auto"/>
            <w:right w:val="none" w:sz="0" w:space="0" w:color="auto"/>
          </w:divBdr>
        </w:div>
        <w:div w:id="1302812391">
          <w:marLeft w:val="1080"/>
          <w:marRight w:val="0"/>
          <w:marTop w:val="40"/>
          <w:marBottom w:val="0"/>
          <w:divBdr>
            <w:top w:val="none" w:sz="0" w:space="0" w:color="auto"/>
            <w:left w:val="none" w:sz="0" w:space="0" w:color="auto"/>
            <w:bottom w:val="none" w:sz="0" w:space="0" w:color="auto"/>
            <w:right w:val="none" w:sz="0" w:space="0" w:color="auto"/>
          </w:divBdr>
        </w:div>
        <w:div w:id="371851362">
          <w:marLeft w:val="1080"/>
          <w:marRight w:val="0"/>
          <w:marTop w:val="40"/>
          <w:marBottom w:val="0"/>
          <w:divBdr>
            <w:top w:val="none" w:sz="0" w:space="0" w:color="auto"/>
            <w:left w:val="none" w:sz="0" w:space="0" w:color="auto"/>
            <w:bottom w:val="none" w:sz="0" w:space="0" w:color="auto"/>
            <w:right w:val="none" w:sz="0" w:space="0" w:color="auto"/>
          </w:divBdr>
        </w:div>
        <w:div w:id="2077894635">
          <w:marLeft w:val="360"/>
          <w:marRight w:val="0"/>
          <w:marTop w:val="40"/>
          <w:marBottom w:val="0"/>
          <w:divBdr>
            <w:top w:val="none" w:sz="0" w:space="0" w:color="auto"/>
            <w:left w:val="none" w:sz="0" w:space="0" w:color="auto"/>
            <w:bottom w:val="none" w:sz="0" w:space="0" w:color="auto"/>
            <w:right w:val="none" w:sz="0" w:space="0" w:color="auto"/>
          </w:divBdr>
        </w:div>
        <w:div w:id="1507669897">
          <w:marLeft w:val="1080"/>
          <w:marRight w:val="0"/>
          <w:marTop w:val="40"/>
          <w:marBottom w:val="0"/>
          <w:divBdr>
            <w:top w:val="none" w:sz="0" w:space="0" w:color="auto"/>
            <w:left w:val="none" w:sz="0" w:space="0" w:color="auto"/>
            <w:bottom w:val="none" w:sz="0" w:space="0" w:color="auto"/>
            <w:right w:val="none" w:sz="0" w:space="0" w:color="auto"/>
          </w:divBdr>
        </w:div>
        <w:div w:id="1372923088">
          <w:marLeft w:val="1080"/>
          <w:marRight w:val="0"/>
          <w:marTop w:val="40"/>
          <w:marBottom w:val="0"/>
          <w:divBdr>
            <w:top w:val="none" w:sz="0" w:space="0" w:color="auto"/>
            <w:left w:val="none" w:sz="0" w:space="0" w:color="auto"/>
            <w:bottom w:val="none" w:sz="0" w:space="0" w:color="auto"/>
            <w:right w:val="none" w:sz="0" w:space="0" w:color="auto"/>
          </w:divBdr>
        </w:div>
        <w:div w:id="783042749">
          <w:marLeft w:val="1080"/>
          <w:marRight w:val="0"/>
          <w:marTop w:val="40"/>
          <w:marBottom w:val="0"/>
          <w:divBdr>
            <w:top w:val="none" w:sz="0" w:space="0" w:color="auto"/>
            <w:left w:val="none" w:sz="0" w:space="0" w:color="auto"/>
            <w:bottom w:val="none" w:sz="0" w:space="0" w:color="auto"/>
            <w:right w:val="none" w:sz="0" w:space="0" w:color="auto"/>
          </w:divBdr>
        </w:div>
        <w:div w:id="714737489">
          <w:marLeft w:val="1080"/>
          <w:marRight w:val="0"/>
          <w:marTop w:val="40"/>
          <w:marBottom w:val="0"/>
          <w:divBdr>
            <w:top w:val="none" w:sz="0" w:space="0" w:color="auto"/>
            <w:left w:val="none" w:sz="0" w:space="0" w:color="auto"/>
            <w:bottom w:val="none" w:sz="0" w:space="0" w:color="auto"/>
            <w:right w:val="none" w:sz="0" w:space="0" w:color="auto"/>
          </w:divBdr>
        </w:div>
        <w:div w:id="1866019616">
          <w:marLeft w:val="1080"/>
          <w:marRight w:val="0"/>
          <w:marTop w:val="40"/>
          <w:marBottom w:val="0"/>
          <w:divBdr>
            <w:top w:val="none" w:sz="0" w:space="0" w:color="auto"/>
            <w:left w:val="none" w:sz="0" w:space="0" w:color="auto"/>
            <w:bottom w:val="none" w:sz="0" w:space="0" w:color="auto"/>
            <w:right w:val="none" w:sz="0" w:space="0" w:color="auto"/>
          </w:divBdr>
        </w:div>
        <w:div w:id="1793792007">
          <w:marLeft w:val="1080"/>
          <w:marRight w:val="0"/>
          <w:marTop w:val="40"/>
          <w:marBottom w:val="0"/>
          <w:divBdr>
            <w:top w:val="none" w:sz="0" w:space="0" w:color="auto"/>
            <w:left w:val="none" w:sz="0" w:space="0" w:color="auto"/>
            <w:bottom w:val="none" w:sz="0" w:space="0" w:color="auto"/>
            <w:right w:val="none" w:sz="0" w:space="0" w:color="auto"/>
          </w:divBdr>
        </w:div>
      </w:divsChild>
    </w:div>
    <w:div w:id="1367945093">
      <w:bodyDiv w:val="1"/>
      <w:marLeft w:val="0"/>
      <w:marRight w:val="0"/>
      <w:marTop w:val="0"/>
      <w:marBottom w:val="0"/>
      <w:divBdr>
        <w:top w:val="none" w:sz="0" w:space="0" w:color="auto"/>
        <w:left w:val="none" w:sz="0" w:space="0" w:color="auto"/>
        <w:bottom w:val="none" w:sz="0" w:space="0" w:color="auto"/>
        <w:right w:val="none" w:sz="0" w:space="0" w:color="auto"/>
      </w:divBdr>
      <w:divsChild>
        <w:div w:id="869146473">
          <w:marLeft w:val="360"/>
          <w:marRight w:val="0"/>
          <w:marTop w:val="40"/>
          <w:marBottom w:val="0"/>
          <w:divBdr>
            <w:top w:val="none" w:sz="0" w:space="0" w:color="auto"/>
            <w:left w:val="none" w:sz="0" w:space="0" w:color="auto"/>
            <w:bottom w:val="none" w:sz="0" w:space="0" w:color="auto"/>
            <w:right w:val="none" w:sz="0" w:space="0" w:color="auto"/>
          </w:divBdr>
        </w:div>
        <w:div w:id="1812945821">
          <w:marLeft w:val="1080"/>
          <w:marRight w:val="0"/>
          <w:marTop w:val="40"/>
          <w:marBottom w:val="0"/>
          <w:divBdr>
            <w:top w:val="none" w:sz="0" w:space="0" w:color="auto"/>
            <w:left w:val="none" w:sz="0" w:space="0" w:color="auto"/>
            <w:bottom w:val="none" w:sz="0" w:space="0" w:color="auto"/>
            <w:right w:val="none" w:sz="0" w:space="0" w:color="auto"/>
          </w:divBdr>
        </w:div>
        <w:div w:id="379673935">
          <w:marLeft w:val="1800"/>
          <w:marRight w:val="0"/>
          <w:marTop w:val="40"/>
          <w:marBottom w:val="0"/>
          <w:divBdr>
            <w:top w:val="none" w:sz="0" w:space="0" w:color="auto"/>
            <w:left w:val="none" w:sz="0" w:space="0" w:color="auto"/>
            <w:bottom w:val="none" w:sz="0" w:space="0" w:color="auto"/>
            <w:right w:val="none" w:sz="0" w:space="0" w:color="auto"/>
          </w:divBdr>
        </w:div>
        <w:div w:id="1584953113">
          <w:marLeft w:val="1800"/>
          <w:marRight w:val="0"/>
          <w:marTop w:val="40"/>
          <w:marBottom w:val="0"/>
          <w:divBdr>
            <w:top w:val="none" w:sz="0" w:space="0" w:color="auto"/>
            <w:left w:val="none" w:sz="0" w:space="0" w:color="auto"/>
            <w:bottom w:val="none" w:sz="0" w:space="0" w:color="auto"/>
            <w:right w:val="none" w:sz="0" w:space="0" w:color="auto"/>
          </w:divBdr>
        </w:div>
        <w:div w:id="2063554243">
          <w:marLeft w:val="1800"/>
          <w:marRight w:val="0"/>
          <w:marTop w:val="40"/>
          <w:marBottom w:val="0"/>
          <w:divBdr>
            <w:top w:val="none" w:sz="0" w:space="0" w:color="auto"/>
            <w:left w:val="none" w:sz="0" w:space="0" w:color="auto"/>
            <w:bottom w:val="none" w:sz="0" w:space="0" w:color="auto"/>
            <w:right w:val="none" w:sz="0" w:space="0" w:color="auto"/>
          </w:divBdr>
        </w:div>
        <w:div w:id="1413241515">
          <w:marLeft w:val="1800"/>
          <w:marRight w:val="0"/>
          <w:marTop w:val="40"/>
          <w:marBottom w:val="0"/>
          <w:divBdr>
            <w:top w:val="none" w:sz="0" w:space="0" w:color="auto"/>
            <w:left w:val="none" w:sz="0" w:space="0" w:color="auto"/>
            <w:bottom w:val="none" w:sz="0" w:space="0" w:color="auto"/>
            <w:right w:val="none" w:sz="0" w:space="0" w:color="auto"/>
          </w:divBdr>
        </w:div>
        <w:div w:id="1710715696">
          <w:marLeft w:val="1800"/>
          <w:marRight w:val="0"/>
          <w:marTop w:val="40"/>
          <w:marBottom w:val="0"/>
          <w:divBdr>
            <w:top w:val="none" w:sz="0" w:space="0" w:color="auto"/>
            <w:left w:val="none" w:sz="0" w:space="0" w:color="auto"/>
            <w:bottom w:val="none" w:sz="0" w:space="0" w:color="auto"/>
            <w:right w:val="none" w:sz="0" w:space="0" w:color="auto"/>
          </w:divBdr>
        </w:div>
        <w:div w:id="495262637">
          <w:marLeft w:val="1800"/>
          <w:marRight w:val="0"/>
          <w:marTop w:val="40"/>
          <w:marBottom w:val="0"/>
          <w:divBdr>
            <w:top w:val="none" w:sz="0" w:space="0" w:color="auto"/>
            <w:left w:val="none" w:sz="0" w:space="0" w:color="auto"/>
            <w:bottom w:val="none" w:sz="0" w:space="0" w:color="auto"/>
            <w:right w:val="none" w:sz="0" w:space="0" w:color="auto"/>
          </w:divBdr>
        </w:div>
        <w:div w:id="759906862">
          <w:marLeft w:val="1080"/>
          <w:marRight w:val="0"/>
          <w:marTop w:val="40"/>
          <w:marBottom w:val="0"/>
          <w:divBdr>
            <w:top w:val="none" w:sz="0" w:space="0" w:color="auto"/>
            <w:left w:val="none" w:sz="0" w:space="0" w:color="auto"/>
            <w:bottom w:val="none" w:sz="0" w:space="0" w:color="auto"/>
            <w:right w:val="none" w:sz="0" w:space="0" w:color="auto"/>
          </w:divBdr>
        </w:div>
        <w:div w:id="513423273">
          <w:marLeft w:val="1080"/>
          <w:marRight w:val="0"/>
          <w:marTop w:val="40"/>
          <w:marBottom w:val="0"/>
          <w:divBdr>
            <w:top w:val="none" w:sz="0" w:space="0" w:color="auto"/>
            <w:left w:val="none" w:sz="0" w:space="0" w:color="auto"/>
            <w:bottom w:val="none" w:sz="0" w:space="0" w:color="auto"/>
            <w:right w:val="none" w:sz="0" w:space="0" w:color="auto"/>
          </w:divBdr>
        </w:div>
        <w:div w:id="287704590">
          <w:marLeft w:val="1080"/>
          <w:marRight w:val="0"/>
          <w:marTop w:val="40"/>
          <w:marBottom w:val="0"/>
          <w:divBdr>
            <w:top w:val="none" w:sz="0" w:space="0" w:color="auto"/>
            <w:left w:val="none" w:sz="0" w:space="0" w:color="auto"/>
            <w:bottom w:val="none" w:sz="0" w:space="0" w:color="auto"/>
            <w:right w:val="none" w:sz="0" w:space="0" w:color="auto"/>
          </w:divBdr>
        </w:div>
      </w:divsChild>
    </w:div>
    <w:div w:id="1614555402">
      <w:bodyDiv w:val="1"/>
      <w:marLeft w:val="0"/>
      <w:marRight w:val="0"/>
      <w:marTop w:val="0"/>
      <w:marBottom w:val="0"/>
      <w:divBdr>
        <w:top w:val="none" w:sz="0" w:space="0" w:color="auto"/>
        <w:left w:val="none" w:sz="0" w:space="0" w:color="auto"/>
        <w:bottom w:val="none" w:sz="0" w:space="0" w:color="auto"/>
        <w:right w:val="none" w:sz="0" w:space="0" w:color="auto"/>
      </w:divBdr>
      <w:divsChild>
        <w:div w:id="1949190482">
          <w:marLeft w:val="360"/>
          <w:marRight w:val="0"/>
          <w:marTop w:val="40"/>
          <w:marBottom w:val="0"/>
          <w:divBdr>
            <w:top w:val="none" w:sz="0" w:space="0" w:color="auto"/>
            <w:left w:val="none" w:sz="0" w:space="0" w:color="auto"/>
            <w:bottom w:val="none" w:sz="0" w:space="0" w:color="auto"/>
            <w:right w:val="none" w:sz="0" w:space="0" w:color="auto"/>
          </w:divBdr>
        </w:div>
        <w:div w:id="912855806">
          <w:marLeft w:val="360"/>
          <w:marRight w:val="0"/>
          <w:marTop w:val="40"/>
          <w:marBottom w:val="0"/>
          <w:divBdr>
            <w:top w:val="none" w:sz="0" w:space="0" w:color="auto"/>
            <w:left w:val="none" w:sz="0" w:space="0" w:color="auto"/>
            <w:bottom w:val="none" w:sz="0" w:space="0" w:color="auto"/>
            <w:right w:val="none" w:sz="0" w:space="0" w:color="auto"/>
          </w:divBdr>
        </w:div>
        <w:div w:id="590116418">
          <w:marLeft w:val="360"/>
          <w:marRight w:val="0"/>
          <w:marTop w:val="40"/>
          <w:marBottom w:val="0"/>
          <w:divBdr>
            <w:top w:val="none" w:sz="0" w:space="0" w:color="auto"/>
            <w:left w:val="none" w:sz="0" w:space="0" w:color="auto"/>
            <w:bottom w:val="none" w:sz="0" w:space="0" w:color="auto"/>
            <w:right w:val="none" w:sz="0" w:space="0" w:color="auto"/>
          </w:divBdr>
        </w:div>
        <w:div w:id="234972156">
          <w:marLeft w:val="360"/>
          <w:marRight w:val="0"/>
          <w:marTop w:val="40"/>
          <w:marBottom w:val="0"/>
          <w:divBdr>
            <w:top w:val="none" w:sz="0" w:space="0" w:color="auto"/>
            <w:left w:val="none" w:sz="0" w:space="0" w:color="auto"/>
            <w:bottom w:val="none" w:sz="0" w:space="0" w:color="auto"/>
            <w:right w:val="none" w:sz="0" w:space="0" w:color="auto"/>
          </w:divBdr>
        </w:div>
      </w:divsChild>
    </w:div>
    <w:div w:id="1924490551">
      <w:bodyDiv w:val="1"/>
      <w:marLeft w:val="0"/>
      <w:marRight w:val="0"/>
      <w:marTop w:val="0"/>
      <w:marBottom w:val="0"/>
      <w:divBdr>
        <w:top w:val="none" w:sz="0" w:space="0" w:color="auto"/>
        <w:left w:val="none" w:sz="0" w:space="0" w:color="auto"/>
        <w:bottom w:val="none" w:sz="0" w:space="0" w:color="auto"/>
        <w:right w:val="none" w:sz="0" w:space="0" w:color="auto"/>
      </w:divBdr>
      <w:divsChild>
        <w:div w:id="129130969">
          <w:marLeft w:val="360"/>
          <w:marRight w:val="0"/>
          <w:marTop w:val="40"/>
          <w:marBottom w:val="0"/>
          <w:divBdr>
            <w:top w:val="none" w:sz="0" w:space="0" w:color="auto"/>
            <w:left w:val="none" w:sz="0" w:space="0" w:color="auto"/>
            <w:bottom w:val="none" w:sz="0" w:space="0" w:color="auto"/>
            <w:right w:val="none" w:sz="0" w:space="0" w:color="auto"/>
          </w:divBdr>
        </w:div>
        <w:div w:id="1544947360">
          <w:marLeft w:val="360"/>
          <w:marRight w:val="0"/>
          <w:marTop w:val="40"/>
          <w:marBottom w:val="0"/>
          <w:divBdr>
            <w:top w:val="none" w:sz="0" w:space="0" w:color="auto"/>
            <w:left w:val="none" w:sz="0" w:space="0" w:color="auto"/>
            <w:bottom w:val="none" w:sz="0" w:space="0" w:color="auto"/>
            <w:right w:val="none" w:sz="0" w:space="0" w:color="auto"/>
          </w:divBdr>
        </w:div>
        <w:div w:id="1566866957">
          <w:marLeft w:val="360"/>
          <w:marRight w:val="0"/>
          <w:marTop w:val="40"/>
          <w:marBottom w:val="0"/>
          <w:divBdr>
            <w:top w:val="none" w:sz="0" w:space="0" w:color="auto"/>
            <w:left w:val="none" w:sz="0" w:space="0" w:color="auto"/>
            <w:bottom w:val="none" w:sz="0" w:space="0" w:color="auto"/>
            <w:right w:val="none" w:sz="0" w:space="0" w:color="auto"/>
          </w:divBdr>
        </w:div>
        <w:div w:id="832257531">
          <w:marLeft w:val="1080"/>
          <w:marRight w:val="0"/>
          <w:marTop w:val="40"/>
          <w:marBottom w:val="0"/>
          <w:divBdr>
            <w:top w:val="none" w:sz="0" w:space="0" w:color="auto"/>
            <w:left w:val="none" w:sz="0" w:space="0" w:color="auto"/>
            <w:bottom w:val="none" w:sz="0" w:space="0" w:color="auto"/>
            <w:right w:val="none" w:sz="0" w:space="0" w:color="auto"/>
          </w:divBdr>
        </w:div>
        <w:div w:id="1721708292">
          <w:marLeft w:val="1080"/>
          <w:marRight w:val="0"/>
          <w:marTop w:val="40"/>
          <w:marBottom w:val="0"/>
          <w:divBdr>
            <w:top w:val="none" w:sz="0" w:space="0" w:color="auto"/>
            <w:left w:val="none" w:sz="0" w:space="0" w:color="auto"/>
            <w:bottom w:val="none" w:sz="0" w:space="0" w:color="auto"/>
            <w:right w:val="none" w:sz="0" w:space="0" w:color="auto"/>
          </w:divBdr>
        </w:div>
        <w:div w:id="979529261">
          <w:marLeft w:val="1080"/>
          <w:marRight w:val="0"/>
          <w:marTop w:val="40"/>
          <w:marBottom w:val="0"/>
          <w:divBdr>
            <w:top w:val="none" w:sz="0" w:space="0" w:color="auto"/>
            <w:left w:val="none" w:sz="0" w:space="0" w:color="auto"/>
            <w:bottom w:val="none" w:sz="0" w:space="0" w:color="auto"/>
            <w:right w:val="none" w:sz="0" w:space="0" w:color="auto"/>
          </w:divBdr>
        </w:div>
        <w:div w:id="781387550">
          <w:marLeft w:val="360"/>
          <w:marRight w:val="0"/>
          <w:marTop w:val="40"/>
          <w:marBottom w:val="0"/>
          <w:divBdr>
            <w:top w:val="none" w:sz="0" w:space="0" w:color="auto"/>
            <w:left w:val="none" w:sz="0" w:space="0" w:color="auto"/>
            <w:bottom w:val="none" w:sz="0" w:space="0" w:color="auto"/>
            <w:right w:val="none" w:sz="0" w:space="0" w:color="auto"/>
          </w:divBdr>
        </w:div>
        <w:div w:id="1708990858">
          <w:marLeft w:val="1080"/>
          <w:marRight w:val="0"/>
          <w:marTop w:val="40"/>
          <w:marBottom w:val="0"/>
          <w:divBdr>
            <w:top w:val="none" w:sz="0" w:space="0" w:color="auto"/>
            <w:left w:val="none" w:sz="0" w:space="0" w:color="auto"/>
            <w:bottom w:val="none" w:sz="0" w:space="0" w:color="auto"/>
            <w:right w:val="none" w:sz="0" w:space="0" w:color="auto"/>
          </w:divBdr>
        </w:div>
        <w:div w:id="981885968">
          <w:marLeft w:val="1080"/>
          <w:marRight w:val="0"/>
          <w:marTop w:val="40"/>
          <w:marBottom w:val="0"/>
          <w:divBdr>
            <w:top w:val="none" w:sz="0" w:space="0" w:color="auto"/>
            <w:left w:val="none" w:sz="0" w:space="0" w:color="auto"/>
            <w:bottom w:val="none" w:sz="0" w:space="0" w:color="auto"/>
            <w:right w:val="none" w:sz="0" w:space="0" w:color="auto"/>
          </w:divBdr>
        </w:div>
        <w:div w:id="1245070935">
          <w:marLeft w:val="1080"/>
          <w:marRight w:val="0"/>
          <w:marTop w:val="40"/>
          <w:marBottom w:val="0"/>
          <w:divBdr>
            <w:top w:val="none" w:sz="0" w:space="0" w:color="auto"/>
            <w:left w:val="none" w:sz="0" w:space="0" w:color="auto"/>
            <w:bottom w:val="none" w:sz="0" w:space="0" w:color="auto"/>
            <w:right w:val="none" w:sz="0" w:space="0" w:color="auto"/>
          </w:divBdr>
        </w:div>
        <w:div w:id="205139118">
          <w:marLeft w:val="360"/>
          <w:marRight w:val="0"/>
          <w:marTop w:val="40"/>
          <w:marBottom w:val="0"/>
          <w:divBdr>
            <w:top w:val="none" w:sz="0" w:space="0" w:color="auto"/>
            <w:left w:val="none" w:sz="0" w:space="0" w:color="auto"/>
            <w:bottom w:val="none" w:sz="0" w:space="0" w:color="auto"/>
            <w:right w:val="none" w:sz="0" w:space="0" w:color="auto"/>
          </w:divBdr>
        </w:div>
        <w:div w:id="1468164642">
          <w:marLeft w:val="1080"/>
          <w:marRight w:val="0"/>
          <w:marTop w:val="40"/>
          <w:marBottom w:val="0"/>
          <w:divBdr>
            <w:top w:val="none" w:sz="0" w:space="0" w:color="auto"/>
            <w:left w:val="none" w:sz="0" w:space="0" w:color="auto"/>
            <w:bottom w:val="none" w:sz="0" w:space="0" w:color="auto"/>
            <w:right w:val="none" w:sz="0" w:space="0" w:color="auto"/>
          </w:divBdr>
        </w:div>
        <w:div w:id="1417508137">
          <w:marLeft w:val="1080"/>
          <w:marRight w:val="0"/>
          <w:marTop w:val="40"/>
          <w:marBottom w:val="0"/>
          <w:divBdr>
            <w:top w:val="none" w:sz="0" w:space="0" w:color="auto"/>
            <w:left w:val="none" w:sz="0" w:space="0" w:color="auto"/>
            <w:bottom w:val="none" w:sz="0" w:space="0" w:color="auto"/>
            <w:right w:val="none" w:sz="0" w:space="0" w:color="auto"/>
          </w:divBdr>
        </w:div>
        <w:div w:id="323240180">
          <w:marLeft w:val="108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nferences.lbl.gov/event/75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1838</Words>
  <Characters>10480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CEA Saclay</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Helene</dc:creator>
  <cp:lastModifiedBy>Lance Cooley</cp:lastModifiedBy>
  <cp:revision>3</cp:revision>
  <cp:lastPrinted>2021-11-16T19:49:00Z</cp:lastPrinted>
  <dcterms:created xsi:type="dcterms:W3CDTF">2021-12-02T14:37:00Z</dcterms:created>
  <dcterms:modified xsi:type="dcterms:W3CDTF">2021-12-02T14:54:00Z</dcterms:modified>
</cp:coreProperties>
</file>